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3D59B" w14:textId="77777777" w:rsidR="008550FF" w:rsidRPr="004E18E6" w:rsidRDefault="009C161E">
      <w:pPr>
        <w:pStyle w:val="TxBrt14"/>
        <w:numPr>
          <w:ilvl w:val="0"/>
          <w:numId w:val="2"/>
        </w:numPr>
        <w:tabs>
          <w:tab w:val="decimal" w:pos="300"/>
          <w:tab w:val="center" w:pos="634"/>
        </w:tabs>
        <w:spacing w:line="240" w:lineRule="auto"/>
        <w:jc w:val="both"/>
        <w:rPr>
          <w:b/>
          <w:sz w:val="20"/>
          <w:lang w:val="en-US"/>
        </w:rPr>
      </w:pPr>
      <w:r w:rsidRPr="004E18E6">
        <w:rPr>
          <w:b/>
          <w:sz w:val="20"/>
          <w:lang w:val="en-US"/>
        </w:rPr>
        <w:t>Proposed Position i</w:t>
      </w:r>
      <w:r w:rsidR="008550FF" w:rsidRPr="004E18E6">
        <w:rPr>
          <w:b/>
          <w:sz w:val="20"/>
          <w:lang w:val="en-US"/>
        </w:rPr>
        <w:t xml:space="preserve">n the </w:t>
      </w:r>
      <w:r w:rsidRPr="004E18E6">
        <w:rPr>
          <w:b/>
          <w:sz w:val="20"/>
          <w:lang w:val="en-US"/>
        </w:rPr>
        <w:t>Project:</w:t>
      </w:r>
      <w:r w:rsidR="00AE5BC0" w:rsidRPr="004E18E6">
        <w:rPr>
          <w:b/>
          <w:sz w:val="20"/>
          <w:lang w:val="en-US"/>
        </w:rPr>
        <w:t xml:space="preserve"> </w:t>
      </w:r>
    </w:p>
    <w:p w14:paraId="3913D59C" w14:textId="77777777" w:rsidR="008550FF" w:rsidRPr="004E18E6" w:rsidRDefault="008550FF" w:rsidP="009C161E">
      <w:pPr>
        <w:pStyle w:val="TxBrt14"/>
        <w:tabs>
          <w:tab w:val="decimal" w:pos="300"/>
          <w:tab w:val="center" w:pos="634"/>
        </w:tabs>
        <w:spacing w:line="240" w:lineRule="auto"/>
        <w:jc w:val="both"/>
        <w:rPr>
          <w:b/>
          <w:sz w:val="20"/>
          <w:lang w:val="en-US"/>
        </w:rPr>
      </w:pPr>
    </w:p>
    <w:p w14:paraId="3913D59D" w14:textId="77777777" w:rsidR="008550FF" w:rsidRPr="004E18E6" w:rsidRDefault="008550FF">
      <w:pPr>
        <w:pStyle w:val="TxBrt14"/>
        <w:numPr>
          <w:ilvl w:val="0"/>
          <w:numId w:val="2"/>
        </w:numPr>
        <w:tabs>
          <w:tab w:val="decimal" w:pos="300"/>
          <w:tab w:val="center" w:pos="634"/>
        </w:tabs>
        <w:spacing w:line="240" w:lineRule="auto"/>
        <w:jc w:val="both"/>
        <w:rPr>
          <w:sz w:val="20"/>
          <w:lang w:val="en-US"/>
        </w:rPr>
      </w:pPr>
      <w:r w:rsidRPr="004E18E6">
        <w:rPr>
          <w:b/>
          <w:sz w:val="20"/>
          <w:lang w:val="en-US"/>
        </w:rPr>
        <w:t>Family Name:</w:t>
      </w:r>
      <w:r w:rsidRPr="004E18E6">
        <w:rPr>
          <w:sz w:val="20"/>
          <w:lang w:val="en-US"/>
        </w:rPr>
        <w:tab/>
      </w:r>
      <w:r w:rsidR="00AD56E4" w:rsidRPr="004E18E6">
        <w:rPr>
          <w:sz w:val="20"/>
          <w:lang w:val="en-US"/>
        </w:rPr>
        <w:t>King</w:t>
      </w:r>
    </w:p>
    <w:p w14:paraId="3913D59E" w14:textId="77777777" w:rsidR="008550FF" w:rsidRPr="004E18E6" w:rsidRDefault="008550FF">
      <w:pPr>
        <w:pStyle w:val="TxBrt14"/>
        <w:tabs>
          <w:tab w:val="decimal" w:pos="300"/>
          <w:tab w:val="center" w:pos="634"/>
        </w:tabs>
        <w:spacing w:line="240" w:lineRule="auto"/>
        <w:jc w:val="both"/>
        <w:rPr>
          <w:sz w:val="20"/>
          <w:lang w:val="en-US"/>
        </w:rPr>
      </w:pPr>
    </w:p>
    <w:p w14:paraId="3913D59F" w14:textId="77777777" w:rsidR="008550FF" w:rsidRPr="004E18E6" w:rsidRDefault="008550FF">
      <w:pPr>
        <w:pStyle w:val="TxBrt14"/>
        <w:numPr>
          <w:ilvl w:val="0"/>
          <w:numId w:val="2"/>
        </w:numPr>
        <w:tabs>
          <w:tab w:val="decimal" w:pos="300"/>
          <w:tab w:val="center" w:pos="634"/>
        </w:tabs>
        <w:spacing w:line="240" w:lineRule="auto"/>
        <w:jc w:val="both"/>
        <w:rPr>
          <w:sz w:val="20"/>
          <w:lang w:val="en-US"/>
        </w:rPr>
      </w:pPr>
      <w:r w:rsidRPr="004E18E6">
        <w:rPr>
          <w:b/>
          <w:sz w:val="20"/>
          <w:lang w:val="en-US"/>
        </w:rPr>
        <w:t>First Names:</w:t>
      </w:r>
      <w:r w:rsidRPr="004E18E6">
        <w:rPr>
          <w:b/>
          <w:sz w:val="20"/>
          <w:lang w:val="en-US"/>
        </w:rPr>
        <w:tab/>
      </w:r>
      <w:r w:rsidRPr="004E18E6">
        <w:rPr>
          <w:sz w:val="20"/>
          <w:lang w:val="en-US"/>
        </w:rPr>
        <w:tab/>
      </w:r>
      <w:r w:rsidR="00AD56E4" w:rsidRPr="004E18E6">
        <w:rPr>
          <w:sz w:val="20"/>
          <w:lang w:val="en-US"/>
        </w:rPr>
        <w:t>Stuart</w:t>
      </w:r>
    </w:p>
    <w:p w14:paraId="3913D5A0" w14:textId="77777777" w:rsidR="008550FF" w:rsidRPr="004E18E6" w:rsidRDefault="008550FF">
      <w:pPr>
        <w:pStyle w:val="TxBrt14"/>
        <w:tabs>
          <w:tab w:val="decimal" w:pos="300"/>
          <w:tab w:val="center" w:pos="634"/>
        </w:tabs>
        <w:spacing w:line="240" w:lineRule="auto"/>
        <w:jc w:val="both"/>
        <w:rPr>
          <w:sz w:val="20"/>
          <w:lang w:val="en-US"/>
        </w:rPr>
      </w:pPr>
    </w:p>
    <w:p w14:paraId="3913D5A1" w14:textId="77777777" w:rsidR="001D33BC" w:rsidRPr="004E18E6" w:rsidRDefault="008550FF" w:rsidP="001D33BC">
      <w:pPr>
        <w:pStyle w:val="TxBrt14"/>
        <w:numPr>
          <w:ilvl w:val="0"/>
          <w:numId w:val="2"/>
        </w:numPr>
        <w:tabs>
          <w:tab w:val="decimal" w:pos="300"/>
          <w:tab w:val="center" w:pos="634"/>
        </w:tabs>
        <w:spacing w:line="240" w:lineRule="auto"/>
        <w:jc w:val="both"/>
        <w:rPr>
          <w:sz w:val="20"/>
          <w:lang w:val="en-US"/>
        </w:rPr>
      </w:pPr>
      <w:r w:rsidRPr="004E18E6">
        <w:rPr>
          <w:b/>
          <w:sz w:val="20"/>
          <w:lang w:val="en-US"/>
        </w:rPr>
        <w:t>Date of Birth:</w:t>
      </w:r>
      <w:r w:rsidRPr="004E18E6">
        <w:rPr>
          <w:sz w:val="20"/>
          <w:lang w:val="en-US"/>
        </w:rPr>
        <w:tab/>
      </w:r>
      <w:r w:rsidR="00AD56E4" w:rsidRPr="004E18E6">
        <w:rPr>
          <w:sz w:val="20"/>
          <w:lang w:val="en-US"/>
        </w:rPr>
        <w:t>2</w:t>
      </w:r>
      <w:r w:rsidR="00AD56E4" w:rsidRPr="004E18E6">
        <w:rPr>
          <w:sz w:val="20"/>
          <w:vertAlign w:val="superscript"/>
          <w:lang w:val="en-US"/>
        </w:rPr>
        <w:t>nd</w:t>
      </w:r>
      <w:r w:rsidR="00AD56E4" w:rsidRPr="004E18E6">
        <w:rPr>
          <w:sz w:val="20"/>
          <w:lang w:val="en-US"/>
        </w:rPr>
        <w:t xml:space="preserve"> August 1963</w:t>
      </w:r>
    </w:p>
    <w:p w14:paraId="3913D5A2" w14:textId="77777777" w:rsidR="008550FF" w:rsidRPr="004E18E6" w:rsidRDefault="000C48BC" w:rsidP="001D33BC">
      <w:pPr>
        <w:pStyle w:val="TxBrt14"/>
        <w:tabs>
          <w:tab w:val="decimal" w:pos="300"/>
          <w:tab w:val="center" w:pos="634"/>
        </w:tabs>
        <w:spacing w:line="240" w:lineRule="auto"/>
        <w:jc w:val="both"/>
        <w:rPr>
          <w:sz w:val="20"/>
          <w:lang w:val="en-US"/>
        </w:rPr>
      </w:pPr>
      <w:r w:rsidRPr="004E18E6">
        <w:rPr>
          <w:sz w:val="20"/>
          <w:lang w:val="en-US"/>
        </w:rPr>
        <w:tab/>
      </w:r>
    </w:p>
    <w:p w14:paraId="3913D5A3" w14:textId="77777777" w:rsidR="001D33BC" w:rsidRPr="004E18E6" w:rsidRDefault="008550FF" w:rsidP="001D33BC">
      <w:pPr>
        <w:pStyle w:val="TxBrt14"/>
        <w:numPr>
          <w:ilvl w:val="0"/>
          <w:numId w:val="2"/>
        </w:numPr>
        <w:tabs>
          <w:tab w:val="decimal" w:pos="300"/>
          <w:tab w:val="center" w:pos="634"/>
        </w:tabs>
        <w:spacing w:line="240" w:lineRule="auto"/>
        <w:jc w:val="both"/>
        <w:rPr>
          <w:sz w:val="20"/>
          <w:lang w:val="en-US"/>
        </w:rPr>
      </w:pPr>
      <w:r w:rsidRPr="004E18E6">
        <w:rPr>
          <w:b/>
          <w:sz w:val="20"/>
          <w:lang w:val="en-US"/>
        </w:rPr>
        <w:t>Nationality</w:t>
      </w:r>
      <w:r w:rsidRPr="004E18E6">
        <w:rPr>
          <w:sz w:val="20"/>
          <w:lang w:val="en-US"/>
        </w:rPr>
        <w:t>:</w:t>
      </w:r>
      <w:r w:rsidRPr="004E18E6">
        <w:rPr>
          <w:sz w:val="20"/>
          <w:lang w:val="en-US"/>
        </w:rPr>
        <w:tab/>
      </w:r>
      <w:r w:rsidR="00AD56E4" w:rsidRPr="004E18E6">
        <w:rPr>
          <w:sz w:val="20"/>
          <w:lang w:val="en-US"/>
        </w:rPr>
        <w:tab/>
        <w:t>British</w:t>
      </w:r>
    </w:p>
    <w:p w14:paraId="3913D5A4" w14:textId="77777777" w:rsidR="008550FF" w:rsidRPr="004E18E6" w:rsidRDefault="00F06ACA" w:rsidP="001D33BC">
      <w:pPr>
        <w:pStyle w:val="TxBrt14"/>
        <w:tabs>
          <w:tab w:val="decimal" w:pos="300"/>
          <w:tab w:val="center" w:pos="634"/>
        </w:tabs>
        <w:spacing w:line="240" w:lineRule="auto"/>
        <w:jc w:val="both"/>
        <w:rPr>
          <w:sz w:val="20"/>
          <w:lang w:val="en-US"/>
        </w:rPr>
      </w:pPr>
      <w:r w:rsidRPr="004E18E6">
        <w:rPr>
          <w:sz w:val="20"/>
          <w:lang w:val="en-US"/>
        </w:rPr>
        <w:tab/>
      </w:r>
    </w:p>
    <w:p w14:paraId="3913D5A5" w14:textId="77777777" w:rsidR="008550FF" w:rsidRPr="004E18E6" w:rsidRDefault="00731FF7">
      <w:pPr>
        <w:pStyle w:val="TxBrt14"/>
        <w:numPr>
          <w:ilvl w:val="0"/>
          <w:numId w:val="2"/>
        </w:numPr>
        <w:tabs>
          <w:tab w:val="decimal" w:pos="300"/>
          <w:tab w:val="center" w:pos="634"/>
        </w:tabs>
        <w:spacing w:line="240" w:lineRule="auto"/>
        <w:jc w:val="both"/>
        <w:rPr>
          <w:b/>
          <w:sz w:val="20"/>
          <w:lang w:val="en-US"/>
        </w:rPr>
      </w:pPr>
      <w:r w:rsidRPr="004E18E6">
        <w:rPr>
          <w:b/>
          <w:sz w:val="20"/>
          <w:lang w:val="en-US"/>
        </w:rPr>
        <w:t>Civil Status:</w:t>
      </w:r>
      <w:r w:rsidRPr="004E18E6">
        <w:rPr>
          <w:b/>
          <w:sz w:val="20"/>
          <w:lang w:val="en-US"/>
        </w:rPr>
        <w:tab/>
      </w:r>
      <w:r w:rsidRPr="004E18E6">
        <w:rPr>
          <w:b/>
          <w:sz w:val="20"/>
          <w:lang w:val="en-US"/>
        </w:rPr>
        <w:tab/>
      </w:r>
      <w:r w:rsidR="005272EC" w:rsidRPr="004E18E6">
        <w:rPr>
          <w:sz w:val="20"/>
          <w:lang w:val="en-US"/>
        </w:rPr>
        <w:t>Married</w:t>
      </w:r>
    </w:p>
    <w:p w14:paraId="3913D5A6" w14:textId="77777777" w:rsidR="008550FF" w:rsidRPr="004E18E6" w:rsidRDefault="008550FF">
      <w:pPr>
        <w:pStyle w:val="TxBrt14"/>
        <w:tabs>
          <w:tab w:val="decimal" w:pos="300"/>
          <w:tab w:val="center" w:pos="634"/>
        </w:tabs>
        <w:spacing w:line="240" w:lineRule="auto"/>
        <w:jc w:val="both"/>
        <w:rPr>
          <w:b/>
          <w:sz w:val="20"/>
          <w:lang w:val="en-US"/>
        </w:rPr>
      </w:pPr>
    </w:p>
    <w:p w14:paraId="3913D5A7" w14:textId="77777777" w:rsidR="008550FF" w:rsidRPr="004E18E6" w:rsidRDefault="008550FF" w:rsidP="008550FF">
      <w:pPr>
        <w:pStyle w:val="TxBrt14"/>
        <w:numPr>
          <w:ilvl w:val="0"/>
          <w:numId w:val="2"/>
        </w:numPr>
        <w:tabs>
          <w:tab w:val="decimal" w:pos="300"/>
          <w:tab w:val="center" w:pos="634"/>
        </w:tabs>
        <w:spacing w:after="120" w:line="240" w:lineRule="auto"/>
        <w:ind w:left="357" w:hanging="357"/>
        <w:jc w:val="both"/>
        <w:rPr>
          <w:sz w:val="20"/>
          <w:lang w:val="en-US"/>
        </w:rPr>
      </w:pPr>
      <w:r w:rsidRPr="004E18E6">
        <w:rPr>
          <w:b/>
          <w:sz w:val="20"/>
          <w:lang w:val="en-US"/>
        </w:rPr>
        <w:t>Education:</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50"/>
        <w:gridCol w:w="4438"/>
      </w:tblGrid>
      <w:tr w:rsidR="004E18E6" w:rsidRPr="004E18E6" w14:paraId="3913D5AA" w14:textId="77777777">
        <w:tc>
          <w:tcPr>
            <w:tcW w:w="4350" w:type="dxa"/>
          </w:tcPr>
          <w:p w14:paraId="3913D5A8" w14:textId="77777777" w:rsidR="00053B80" w:rsidRPr="004E18E6" w:rsidRDefault="00053B80" w:rsidP="00053B80">
            <w:pPr>
              <w:pStyle w:val="TxBrp19"/>
              <w:tabs>
                <w:tab w:val="left" w:pos="283"/>
                <w:tab w:val="left" w:pos="685"/>
              </w:tabs>
              <w:spacing w:after="120" w:line="240" w:lineRule="auto"/>
              <w:ind w:left="0"/>
              <w:jc w:val="both"/>
              <w:rPr>
                <w:b/>
                <w:sz w:val="20"/>
                <w:lang w:val="en-US"/>
              </w:rPr>
            </w:pPr>
            <w:r w:rsidRPr="004E18E6">
              <w:rPr>
                <w:b/>
                <w:sz w:val="20"/>
                <w:lang w:val="en-US"/>
              </w:rPr>
              <w:t>Institution</w:t>
            </w:r>
            <w:r w:rsidR="00C50945" w:rsidRPr="004E18E6">
              <w:rPr>
                <w:b/>
                <w:sz w:val="20"/>
                <w:lang w:val="en-US"/>
              </w:rPr>
              <w:t xml:space="preserve"> (Date from – Date to)</w:t>
            </w:r>
          </w:p>
        </w:tc>
        <w:tc>
          <w:tcPr>
            <w:tcW w:w="4438" w:type="dxa"/>
          </w:tcPr>
          <w:p w14:paraId="3913D5A9" w14:textId="77777777" w:rsidR="00053B80" w:rsidRPr="004E18E6" w:rsidRDefault="00053B80" w:rsidP="00053B80">
            <w:pPr>
              <w:pStyle w:val="TxBrp19"/>
              <w:tabs>
                <w:tab w:val="left" w:pos="283"/>
                <w:tab w:val="left" w:pos="685"/>
              </w:tabs>
              <w:spacing w:after="120" w:line="240" w:lineRule="auto"/>
              <w:ind w:left="0"/>
              <w:jc w:val="both"/>
              <w:rPr>
                <w:b/>
                <w:sz w:val="20"/>
                <w:lang w:val="en-US"/>
              </w:rPr>
            </w:pPr>
            <w:r w:rsidRPr="004E18E6">
              <w:rPr>
                <w:b/>
                <w:sz w:val="20"/>
                <w:lang w:val="en-US"/>
              </w:rPr>
              <w:t>Degree(s) or Diploma obtained</w:t>
            </w:r>
          </w:p>
        </w:tc>
      </w:tr>
      <w:tr w:rsidR="004E18E6" w:rsidRPr="004E18E6" w14:paraId="3913D5AD" w14:textId="77777777">
        <w:tc>
          <w:tcPr>
            <w:tcW w:w="4350" w:type="dxa"/>
          </w:tcPr>
          <w:p w14:paraId="3913D5AB" w14:textId="02623E38" w:rsidR="00053B80" w:rsidRPr="004E18E6" w:rsidRDefault="00AD56E4" w:rsidP="00053B80">
            <w:pPr>
              <w:pStyle w:val="TxBrp19"/>
              <w:tabs>
                <w:tab w:val="left" w:pos="283"/>
                <w:tab w:val="left" w:pos="685"/>
              </w:tabs>
              <w:spacing w:after="120" w:line="240" w:lineRule="auto"/>
              <w:ind w:left="0"/>
              <w:jc w:val="both"/>
              <w:rPr>
                <w:b/>
                <w:sz w:val="20"/>
                <w:lang w:val="en-US"/>
              </w:rPr>
            </w:pPr>
            <w:r w:rsidRPr="004E18E6">
              <w:rPr>
                <w:sz w:val="20"/>
              </w:rPr>
              <w:t>London Business School (199</w:t>
            </w:r>
            <w:r w:rsidR="001F0F07" w:rsidRPr="004E18E6">
              <w:rPr>
                <w:sz w:val="20"/>
              </w:rPr>
              <w:t>0</w:t>
            </w:r>
            <w:r w:rsidRPr="004E18E6">
              <w:rPr>
                <w:sz w:val="20"/>
              </w:rPr>
              <w:t xml:space="preserve"> – 1992)</w:t>
            </w:r>
          </w:p>
        </w:tc>
        <w:tc>
          <w:tcPr>
            <w:tcW w:w="4438" w:type="dxa"/>
          </w:tcPr>
          <w:p w14:paraId="3913D5AC" w14:textId="77777777" w:rsidR="00053B80" w:rsidRPr="004E18E6" w:rsidRDefault="00AD56E4" w:rsidP="001D33BC">
            <w:pPr>
              <w:tabs>
                <w:tab w:val="left" w:pos="0"/>
              </w:tabs>
              <w:rPr>
                <w:b/>
                <w:lang w:val="en-US"/>
              </w:rPr>
            </w:pPr>
            <w:r w:rsidRPr="004E18E6">
              <w:t>MBA</w:t>
            </w:r>
          </w:p>
        </w:tc>
      </w:tr>
      <w:tr w:rsidR="004154EE" w:rsidRPr="004E18E6" w14:paraId="3913D5B0" w14:textId="77777777">
        <w:tc>
          <w:tcPr>
            <w:tcW w:w="4350" w:type="dxa"/>
          </w:tcPr>
          <w:p w14:paraId="3913D5AE" w14:textId="77777777" w:rsidR="00053B80" w:rsidRPr="004E18E6" w:rsidRDefault="00AD56E4" w:rsidP="00053B80">
            <w:pPr>
              <w:pStyle w:val="TxBrp19"/>
              <w:tabs>
                <w:tab w:val="left" w:pos="283"/>
                <w:tab w:val="left" w:pos="685"/>
              </w:tabs>
              <w:spacing w:after="120" w:line="240" w:lineRule="auto"/>
              <w:ind w:left="0"/>
              <w:jc w:val="both"/>
              <w:rPr>
                <w:b/>
                <w:sz w:val="20"/>
                <w:lang w:val="en-US"/>
              </w:rPr>
            </w:pPr>
            <w:r w:rsidRPr="004E18E6">
              <w:rPr>
                <w:sz w:val="20"/>
              </w:rPr>
              <w:t xml:space="preserve">London </w:t>
            </w:r>
            <w:smartTag w:uri="urn:schemas-microsoft-com:office:smarttags" w:element="PlaceType">
              <w:r w:rsidRPr="004E18E6">
                <w:rPr>
                  <w:sz w:val="20"/>
                </w:rPr>
                <w:t>School</w:t>
              </w:r>
            </w:smartTag>
            <w:r w:rsidRPr="004E18E6">
              <w:rPr>
                <w:sz w:val="20"/>
              </w:rPr>
              <w:t xml:space="preserve"> of Economics (1982 – 1985)</w:t>
            </w:r>
          </w:p>
        </w:tc>
        <w:tc>
          <w:tcPr>
            <w:tcW w:w="4438" w:type="dxa"/>
          </w:tcPr>
          <w:p w14:paraId="3913D5AF" w14:textId="77777777" w:rsidR="00053B80" w:rsidRPr="004E18E6" w:rsidRDefault="00AD56E4" w:rsidP="001D33BC">
            <w:pPr>
              <w:tabs>
                <w:tab w:val="left" w:pos="0"/>
              </w:tabs>
              <w:rPr>
                <w:b/>
                <w:lang w:val="en-US"/>
              </w:rPr>
            </w:pPr>
            <w:r w:rsidRPr="004E18E6">
              <w:t>BSc (Hons) Economics</w:t>
            </w:r>
          </w:p>
        </w:tc>
      </w:tr>
    </w:tbl>
    <w:p w14:paraId="3913D5B1" w14:textId="77777777" w:rsidR="00053B80" w:rsidRPr="004E18E6" w:rsidRDefault="00053B80" w:rsidP="00ED4EDA">
      <w:pPr>
        <w:pStyle w:val="TxBrp19"/>
        <w:tabs>
          <w:tab w:val="left" w:pos="283"/>
          <w:tab w:val="left" w:pos="685"/>
        </w:tabs>
        <w:spacing w:line="240" w:lineRule="auto"/>
        <w:ind w:left="0"/>
        <w:jc w:val="both"/>
        <w:rPr>
          <w:b/>
          <w:sz w:val="20"/>
          <w:lang w:val="en-US"/>
        </w:rPr>
      </w:pPr>
    </w:p>
    <w:p w14:paraId="3913D5B2" w14:textId="77777777" w:rsidR="008550FF" w:rsidRPr="004E18E6" w:rsidRDefault="008550FF" w:rsidP="008550FF">
      <w:pPr>
        <w:pStyle w:val="TxBrp19"/>
        <w:numPr>
          <w:ilvl w:val="0"/>
          <w:numId w:val="2"/>
        </w:numPr>
        <w:tabs>
          <w:tab w:val="left" w:pos="283"/>
          <w:tab w:val="left" w:pos="685"/>
        </w:tabs>
        <w:spacing w:after="120" w:line="240" w:lineRule="auto"/>
        <w:ind w:left="357" w:hanging="357"/>
        <w:jc w:val="both"/>
        <w:rPr>
          <w:b/>
          <w:sz w:val="20"/>
          <w:lang w:val="en-US"/>
        </w:rPr>
      </w:pPr>
      <w:r w:rsidRPr="004E18E6">
        <w:rPr>
          <w:b/>
          <w:sz w:val="20"/>
          <w:lang w:val="en-US"/>
        </w:rPr>
        <w:t>Language skills: Indicate competence on a scale of 1 to 5 (1 - excellent; 5 -basic)</w:t>
      </w:r>
    </w:p>
    <w:tbl>
      <w:tblPr>
        <w:tblW w:w="0" w:type="auto"/>
        <w:tblInd w:w="341" w:type="dxa"/>
        <w:tblLayout w:type="fixed"/>
        <w:tblCellMar>
          <w:left w:w="57" w:type="dxa"/>
          <w:right w:w="57" w:type="dxa"/>
        </w:tblCellMar>
        <w:tblLook w:val="0000" w:firstRow="0" w:lastRow="0" w:firstColumn="0" w:lastColumn="0" w:noHBand="0" w:noVBand="0"/>
      </w:tblPr>
      <w:tblGrid>
        <w:gridCol w:w="2551"/>
        <w:gridCol w:w="2079"/>
        <w:gridCol w:w="2079"/>
        <w:gridCol w:w="2079"/>
      </w:tblGrid>
      <w:tr w:rsidR="004E18E6" w:rsidRPr="004E18E6" w14:paraId="3913D5B7" w14:textId="77777777">
        <w:tc>
          <w:tcPr>
            <w:tcW w:w="2551" w:type="dxa"/>
          </w:tcPr>
          <w:p w14:paraId="3913D5B3" w14:textId="77777777" w:rsidR="008550FF" w:rsidRPr="004E18E6" w:rsidRDefault="008550FF">
            <w:pPr>
              <w:tabs>
                <w:tab w:val="left" w:pos="283"/>
                <w:tab w:val="left" w:pos="685"/>
              </w:tabs>
              <w:jc w:val="both"/>
              <w:rPr>
                <w:b/>
                <w:lang w:val="en-US"/>
              </w:rPr>
            </w:pPr>
            <w:r w:rsidRPr="004E18E6">
              <w:rPr>
                <w:b/>
                <w:lang w:val="en-US"/>
              </w:rPr>
              <w:t>Language</w:t>
            </w:r>
          </w:p>
        </w:tc>
        <w:tc>
          <w:tcPr>
            <w:tcW w:w="2079" w:type="dxa"/>
          </w:tcPr>
          <w:p w14:paraId="3913D5B4" w14:textId="77777777" w:rsidR="008550FF" w:rsidRPr="004E18E6" w:rsidRDefault="008550FF">
            <w:pPr>
              <w:tabs>
                <w:tab w:val="left" w:pos="283"/>
                <w:tab w:val="left" w:pos="685"/>
              </w:tabs>
              <w:jc w:val="both"/>
              <w:rPr>
                <w:b/>
                <w:lang w:val="en-US"/>
              </w:rPr>
            </w:pPr>
            <w:smartTag w:uri="urn:schemas-microsoft-com:office:smarttags" w:element="City">
              <w:smartTag w:uri="urn:schemas-microsoft-com:office:smarttags" w:element="place">
                <w:r w:rsidRPr="004E18E6">
                  <w:rPr>
                    <w:b/>
                    <w:lang w:val="en-US"/>
                  </w:rPr>
                  <w:t>Reading</w:t>
                </w:r>
              </w:smartTag>
            </w:smartTag>
          </w:p>
        </w:tc>
        <w:tc>
          <w:tcPr>
            <w:tcW w:w="2079" w:type="dxa"/>
          </w:tcPr>
          <w:p w14:paraId="3913D5B5" w14:textId="77777777" w:rsidR="008550FF" w:rsidRPr="004E18E6" w:rsidRDefault="008550FF">
            <w:pPr>
              <w:tabs>
                <w:tab w:val="left" w:pos="283"/>
                <w:tab w:val="left" w:pos="685"/>
              </w:tabs>
              <w:jc w:val="both"/>
              <w:rPr>
                <w:b/>
                <w:lang w:val="en-US"/>
              </w:rPr>
            </w:pPr>
            <w:r w:rsidRPr="004E18E6">
              <w:rPr>
                <w:b/>
                <w:lang w:val="en-US"/>
              </w:rPr>
              <w:t>Speaking</w:t>
            </w:r>
          </w:p>
        </w:tc>
        <w:tc>
          <w:tcPr>
            <w:tcW w:w="2079" w:type="dxa"/>
          </w:tcPr>
          <w:p w14:paraId="3913D5B6" w14:textId="77777777" w:rsidR="008550FF" w:rsidRPr="004E18E6" w:rsidRDefault="008550FF">
            <w:pPr>
              <w:tabs>
                <w:tab w:val="left" w:pos="283"/>
                <w:tab w:val="left" w:pos="685"/>
              </w:tabs>
              <w:jc w:val="both"/>
              <w:rPr>
                <w:b/>
                <w:lang w:val="en-US"/>
              </w:rPr>
            </w:pPr>
            <w:r w:rsidRPr="004E18E6">
              <w:rPr>
                <w:b/>
                <w:lang w:val="en-US"/>
              </w:rPr>
              <w:t>Writing</w:t>
            </w:r>
          </w:p>
        </w:tc>
      </w:tr>
      <w:tr w:rsidR="004E18E6" w:rsidRPr="004E18E6" w14:paraId="3913D5BC" w14:textId="77777777">
        <w:tc>
          <w:tcPr>
            <w:tcW w:w="2551" w:type="dxa"/>
          </w:tcPr>
          <w:p w14:paraId="3913D5B8" w14:textId="77777777" w:rsidR="00492771" w:rsidRPr="004E18E6" w:rsidRDefault="00AD56E4">
            <w:pPr>
              <w:tabs>
                <w:tab w:val="left" w:pos="283"/>
                <w:tab w:val="left" w:pos="685"/>
              </w:tabs>
              <w:jc w:val="both"/>
              <w:rPr>
                <w:lang w:val="en-US"/>
              </w:rPr>
            </w:pPr>
            <w:r w:rsidRPr="004E18E6">
              <w:rPr>
                <w:lang w:val="en-US"/>
              </w:rPr>
              <w:t>English</w:t>
            </w:r>
          </w:p>
        </w:tc>
        <w:tc>
          <w:tcPr>
            <w:tcW w:w="2079" w:type="dxa"/>
          </w:tcPr>
          <w:p w14:paraId="3913D5B9" w14:textId="77777777" w:rsidR="00492771" w:rsidRPr="004E18E6" w:rsidRDefault="00AD56E4">
            <w:pPr>
              <w:tabs>
                <w:tab w:val="left" w:pos="283"/>
                <w:tab w:val="left" w:pos="685"/>
              </w:tabs>
              <w:jc w:val="both"/>
              <w:rPr>
                <w:lang w:val="en-US"/>
              </w:rPr>
            </w:pPr>
            <w:r w:rsidRPr="004E18E6">
              <w:rPr>
                <w:lang w:val="en-US"/>
              </w:rPr>
              <w:t>1</w:t>
            </w:r>
          </w:p>
        </w:tc>
        <w:tc>
          <w:tcPr>
            <w:tcW w:w="2079" w:type="dxa"/>
          </w:tcPr>
          <w:p w14:paraId="3913D5BA" w14:textId="77777777" w:rsidR="00492771" w:rsidRPr="004E18E6" w:rsidRDefault="00AD56E4">
            <w:pPr>
              <w:tabs>
                <w:tab w:val="left" w:pos="283"/>
                <w:tab w:val="left" w:pos="685"/>
              </w:tabs>
              <w:jc w:val="both"/>
              <w:rPr>
                <w:lang w:val="en-US"/>
              </w:rPr>
            </w:pPr>
            <w:r w:rsidRPr="004E18E6">
              <w:rPr>
                <w:lang w:val="en-US"/>
              </w:rPr>
              <w:t>1</w:t>
            </w:r>
          </w:p>
        </w:tc>
        <w:tc>
          <w:tcPr>
            <w:tcW w:w="2079" w:type="dxa"/>
          </w:tcPr>
          <w:p w14:paraId="3913D5BB" w14:textId="77777777" w:rsidR="00492771" w:rsidRPr="004E18E6" w:rsidRDefault="00AD56E4">
            <w:pPr>
              <w:tabs>
                <w:tab w:val="left" w:pos="283"/>
                <w:tab w:val="left" w:pos="685"/>
              </w:tabs>
              <w:jc w:val="both"/>
              <w:rPr>
                <w:lang w:val="en-US"/>
              </w:rPr>
            </w:pPr>
            <w:r w:rsidRPr="004E18E6">
              <w:rPr>
                <w:lang w:val="en-US"/>
              </w:rPr>
              <w:t>1</w:t>
            </w:r>
          </w:p>
        </w:tc>
      </w:tr>
      <w:tr w:rsidR="004E18E6" w:rsidRPr="004E18E6" w14:paraId="3913D5C1" w14:textId="77777777">
        <w:tc>
          <w:tcPr>
            <w:tcW w:w="2551" w:type="dxa"/>
          </w:tcPr>
          <w:p w14:paraId="3913D5BD" w14:textId="77777777" w:rsidR="00FE5CD3" w:rsidRPr="004E18E6" w:rsidRDefault="00AD56E4">
            <w:pPr>
              <w:tabs>
                <w:tab w:val="left" w:pos="283"/>
                <w:tab w:val="left" w:pos="685"/>
              </w:tabs>
              <w:jc w:val="both"/>
            </w:pPr>
            <w:r w:rsidRPr="004E18E6">
              <w:t>French</w:t>
            </w:r>
          </w:p>
        </w:tc>
        <w:tc>
          <w:tcPr>
            <w:tcW w:w="2079" w:type="dxa"/>
          </w:tcPr>
          <w:p w14:paraId="3913D5BE" w14:textId="77777777" w:rsidR="00FE5CD3" w:rsidRPr="004E18E6" w:rsidRDefault="00AD56E4">
            <w:pPr>
              <w:tabs>
                <w:tab w:val="left" w:pos="283"/>
                <w:tab w:val="left" w:pos="685"/>
              </w:tabs>
              <w:jc w:val="both"/>
              <w:rPr>
                <w:lang w:val="en-US"/>
              </w:rPr>
            </w:pPr>
            <w:r w:rsidRPr="004E18E6">
              <w:rPr>
                <w:lang w:val="en-US"/>
              </w:rPr>
              <w:t>3</w:t>
            </w:r>
          </w:p>
        </w:tc>
        <w:tc>
          <w:tcPr>
            <w:tcW w:w="2079" w:type="dxa"/>
          </w:tcPr>
          <w:p w14:paraId="3913D5BF" w14:textId="77777777" w:rsidR="00FE5CD3" w:rsidRPr="004E18E6" w:rsidRDefault="00AD56E4">
            <w:pPr>
              <w:tabs>
                <w:tab w:val="left" w:pos="283"/>
                <w:tab w:val="left" w:pos="685"/>
              </w:tabs>
              <w:jc w:val="both"/>
              <w:rPr>
                <w:lang w:val="en-US"/>
              </w:rPr>
            </w:pPr>
            <w:r w:rsidRPr="004E18E6">
              <w:rPr>
                <w:lang w:val="en-US"/>
              </w:rPr>
              <w:t>3</w:t>
            </w:r>
          </w:p>
        </w:tc>
        <w:tc>
          <w:tcPr>
            <w:tcW w:w="2079" w:type="dxa"/>
          </w:tcPr>
          <w:p w14:paraId="3913D5C0" w14:textId="77777777" w:rsidR="00FE5CD3" w:rsidRPr="004E18E6" w:rsidRDefault="00AD56E4">
            <w:pPr>
              <w:tabs>
                <w:tab w:val="left" w:pos="283"/>
                <w:tab w:val="left" w:pos="685"/>
              </w:tabs>
              <w:jc w:val="both"/>
              <w:rPr>
                <w:lang w:val="en-US"/>
              </w:rPr>
            </w:pPr>
            <w:r w:rsidRPr="004E18E6">
              <w:rPr>
                <w:lang w:val="en-US"/>
              </w:rPr>
              <w:t>3</w:t>
            </w:r>
          </w:p>
        </w:tc>
      </w:tr>
      <w:tr w:rsidR="004154EE" w:rsidRPr="004E18E6" w14:paraId="3913D5C6" w14:textId="77777777">
        <w:tc>
          <w:tcPr>
            <w:tcW w:w="2551" w:type="dxa"/>
          </w:tcPr>
          <w:p w14:paraId="3913D5C2" w14:textId="77777777" w:rsidR="00AD56E4" w:rsidRPr="004E18E6" w:rsidRDefault="00AD56E4">
            <w:pPr>
              <w:tabs>
                <w:tab w:val="left" w:pos="283"/>
                <w:tab w:val="left" w:pos="685"/>
              </w:tabs>
              <w:jc w:val="both"/>
            </w:pPr>
            <w:r w:rsidRPr="004E18E6">
              <w:t>Russian</w:t>
            </w:r>
          </w:p>
        </w:tc>
        <w:tc>
          <w:tcPr>
            <w:tcW w:w="2079" w:type="dxa"/>
          </w:tcPr>
          <w:p w14:paraId="3913D5C3" w14:textId="77777777" w:rsidR="00AD56E4" w:rsidRPr="004E18E6" w:rsidRDefault="00AD56E4">
            <w:pPr>
              <w:tabs>
                <w:tab w:val="left" w:pos="283"/>
                <w:tab w:val="left" w:pos="685"/>
              </w:tabs>
              <w:jc w:val="both"/>
              <w:rPr>
                <w:lang w:val="en-US"/>
              </w:rPr>
            </w:pPr>
            <w:r w:rsidRPr="004E18E6">
              <w:rPr>
                <w:lang w:val="en-US"/>
              </w:rPr>
              <w:t>5</w:t>
            </w:r>
          </w:p>
        </w:tc>
        <w:tc>
          <w:tcPr>
            <w:tcW w:w="2079" w:type="dxa"/>
          </w:tcPr>
          <w:p w14:paraId="3913D5C4" w14:textId="77777777" w:rsidR="00AD56E4" w:rsidRPr="004E18E6" w:rsidRDefault="00AD56E4">
            <w:pPr>
              <w:tabs>
                <w:tab w:val="left" w:pos="283"/>
                <w:tab w:val="left" w:pos="685"/>
              </w:tabs>
              <w:jc w:val="both"/>
              <w:rPr>
                <w:lang w:val="en-US"/>
              </w:rPr>
            </w:pPr>
            <w:r w:rsidRPr="004E18E6">
              <w:rPr>
                <w:lang w:val="en-US"/>
              </w:rPr>
              <w:t>5</w:t>
            </w:r>
          </w:p>
        </w:tc>
        <w:tc>
          <w:tcPr>
            <w:tcW w:w="2079" w:type="dxa"/>
          </w:tcPr>
          <w:p w14:paraId="3913D5C5" w14:textId="77777777" w:rsidR="00AD56E4" w:rsidRPr="004E18E6" w:rsidRDefault="00AD56E4">
            <w:pPr>
              <w:tabs>
                <w:tab w:val="left" w:pos="283"/>
                <w:tab w:val="left" w:pos="685"/>
              </w:tabs>
              <w:jc w:val="both"/>
              <w:rPr>
                <w:lang w:val="en-US"/>
              </w:rPr>
            </w:pPr>
            <w:r w:rsidRPr="004E18E6">
              <w:rPr>
                <w:lang w:val="en-US"/>
              </w:rPr>
              <w:t>5</w:t>
            </w:r>
          </w:p>
        </w:tc>
      </w:tr>
    </w:tbl>
    <w:p w14:paraId="3913D5C7" w14:textId="77777777" w:rsidR="002733A0" w:rsidRPr="004E18E6" w:rsidRDefault="002733A0" w:rsidP="00ED4EDA">
      <w:pPr>
        <w:pStyle w:val="TxBrp19"/>
        <w:tabs>
          <w:tab w:val="left" w:pos="283"/>
          <w:tab w:val="left" w:pos="685"/>
        </w:tabs>
        <w:spacing w:line="240" w:lineRule="auto"/>
        <w:ind w:left="0"/>
        <w:jc w:val="both"/>
        <w:rPr>
          <w:b/>
          <w:sz w:val="20"/>
          <w:lang w:val="en-US"/>
        </w:rPr>
      </w:pPr>
    </w:p>
    <w:p w14:paraId="3913D5C8" w14:textId="77777777" w:rsidR="008550FF" w:rsidRPr="004E18E6" w:rsidRDefault="008550FF" w:rsidP="008550FF">
      <w:pPr>
        <w:pStyle w:val="TxBrp19"/>
        <w:numPr>
          <w:ilvl w:val="0"/>
          <w:numId w:val="2"/>
        </w:numPr>
        <w:tabs>
          <w:tab w:val="left" w:pos="283"/>
          <w:tab w:val="left" w:pos="685"/>
        </w:tabs>
        <w:spacing w:after="120" w:line="240" w:lineRule="auto"/>
        <w:ind w:left="357" w:hanging="357"/>
        <w:jc w:val="both"/>
        <w:rPr>
          <w:b/>
          <w:sz w:val="20"/>
          <w:lang w:val="en-US"/>
        </w:rPr>
      </w:pPr>
      <w:r w:rsidRPr="004E18E6">
        <w:rPr>
          <w:b/>
          <w:sz w:val="20"/>
          <w:lang w:val="en-US"/>
        </w:rPr>
        <w:t>Membership of Professional Bodies:</w:t>
      </w:r>
      <w:r w:rsidR="002733A0" w:rsidRPr="004E18E6">
        <w:rPr>
          <w:b/>
          <w:sz w:val="20"/>
          <w:lang w:val="en-US"/>
        </w:rPr>
        <w:t xml:space="preserve"> </w:t>
      </w:r>
      <w:r w:rsidR="002733A0" w:rsidRPr="004E18E6">
        <w:rPr>
          <w:sz w:val="20"/>
          <w:lang w:val="en-US"/>
        </w:rPr>
        <w:t>Member, Independent Consulting Economists’ Association</w:t>
      </w:r>
    </w:p>
    <w:p w14:paraId="3913D5C9" w14:textId="77777777" w:rsidR="00A47469" w:rsidRPr="004E18E6" w:rsidRDefault="008550FF" w:rsidP="00A47469">
      <w:pPr>
        <w:pStyle w:val="TxBrp19"/>
        <w:numPr>
          <w:ilvl w:val="0"/>
          <w:numId w:val="2"/>
        </w:numPr>
        <w:tabs>
          <w:tab w:val="clear" w:pos="360"/>
          <w:tab w:val="left" w:pos="284"/>
        </w:tabs>
        <w:spacing w:line="240" w:lineRule="auto"/>
        <w:ind w:left="284" w:hanging="284"/>
        <w:jc w:val="both"/>
        <w:rPr>
          <w:b/>
          <w:sz w:val="20"/>
          <w:lang w:val="en-US"/>
        </w:rPr>
      </w:pPr>
      <w:r w:rsidRPr="004E18E6">
        <w:rPr>
          <w:b/>
          <w:sz w:val="20"/>
          <w:lang w:val="en-US"/>
        </w:rPr>
        <w:t>Other Skills: (e.g. Computer Literacy, etc.)</w:t>
      </w:r>
      <w:r w:rsidR="002733A0" w:rsidRPr="004E18E6">
        <w:rPr>
          <w:b/>
          <w:sz w:val="20"/>
          <w:lang w:val="en-US"/>
        </w:rPr>
        <w:t xml:space="preserve">: </w:t>
      </w:r>
      <w:r w:rsidR="002733A0" w:rsidRPr="004E18E6">
        <w:rPr>
          <w:sz w:val="20"/>
          <w:lang w:val="en-US"/>
        </w:rPr>
        <w:t>Advanced Excel, Linear Programming, Pascal</w:t>
      </w:r>
    </w:p>
    <w:p w14:paraId="3913D5CA" w14:textId="77777777" w:rsidR="00A47469" w:rsidRPr="004E18E6" w:rsidRDefault="00A47469" w:rsidP="00A47469">
      <w:pPr>
        <w:pStyle w:val="TxBrp19"/>
        <w:tabs>
          <w:tab w:val="left" w:pos="284"/>
        </w:tabs>
        <w:spacing w:line="240" w:lineRule="auto"/>
        <w:ind w:left="0"/>
        <w:jc w:val="both"/>
        <w:rPr>
          <w:b/>
          <w:sz w:val="20"/>
          <w:lang w:val="en-US"/>
        </w:rPr>
      </w:pPr>
    </w:p>
    <w:p w14:paraId="3913D5CB" w14:textId="77777777" w:rsidR="00A47469" w:rsidRPr="004E18E6" w:rsidRDefault="007E4DF1" w:rsidP="00A47469">
      <w:pPr>
        <w:pStyle w:val="TxBrp19"/>
        <w:numPr>
          <w:ilvl w:val="0"/>
          <w:numId w:val="2"/>
        </w:numPr>
        <w:tabs>
          <w:tab w:val="clear" w:pos="360"/>
          <w:tab w:val="left" w:pos="284"/>
        </w:tabs>
        <w:spacing w:line="240" w:lineRule="auto"/>
        <w:ind w:left="284" w:hanging="284"/>
        <w:jc w:val="both"/>
        <w:rPr>
          <w:b/>
          <w:sz w:val="20"/>
          <w:lang w:val="en-US"/>
        </w:rPr>
      </w:pPr>
      <w:r w:rsidRPr="004E18E6">
        <w:rPr>
          <w:b/>
          <w:sz w:val="20"/>
          <w:lang w:val="en-US"/>
        </w:rPr>
        <w:t>P</w:t>
      </w:r>
      <w:r w:rsidR="008550FF" w:rsidRPr="004E18E6">
        <w:rPr>
          <w:b/>
          <w:sz w:val="20"/>
          <w:lang w:val="en-US"/>
        </w:rPr>
        <w:t>resent Position:</w:t>
      </w:r>
      <w:r w:rsidR="008550FF" w:rsidRPr="004E18E6">
        <w:rPr>
          <w:b/>
          <w:spacing w:val="-2"/>
          <w:sz w:val="20"/>
        </w:rPr>
        <w:t xml:space="preserve"> </w:t>
      </w:r>
      <w:r w:rsidR="008550FF" w:rsidRPr="004E18E6">
        <w:rPr>
          <w:b/>
          <w:spacing w:val="-2"/>
          <w:sz w:val="20"/>
        </w:rPr>
        <w:tab/>
      </w:r>
      <w:r w:rsidR="002733A0" w:rsidRPr="004E18E6">
        <w:rPr>
          <w:spacing w:val="-2"/>
          <w:sz w:val="20"/>
        </w:rPr>
        <w:t>Independent Consultant</w:t>
      </w:r>
    </w:p>
    <w:p w14:paraId="3913D5CC" w14:textId="77777777" w:rsidR="00A47469" w:rsidRPr="004E18E6" w:rsidRDefault="00A47469" w:rsidP="00A47469">
      <w:pPr>
        <w:pStyle w:val="TxBrp19"/>
        <w:tabs>
          <w:tab w:val="left" w:pos="284"/>
        </w:tabs>
        <w:spacing w:line="240" w:lineRule="auto"/>
        <w:ind w:left="0"/>
        <w:jc w:val="both"/>
        <w:rPr>
          <w:b/>
          <w:spacing w:val="-2"/>
          <w:sz w:val="20"/>
        </w:rPr>
      </w:pPr>
    </w:p>
    <w:p w14:paraId="3913D5CD" w14:textId="77777777" w:rsidR="00A47469" w:rsidRPr="004E18E6" w:rsidRDefault="007E4DF1" w:rsidP="00A47469">
      <w:pPr>
        <w:pStyle w:val="TxBrp19"/>
        <w:numPr>
          <w:ilvl w:val="0"/>
          <w:numId w:val="2"/>
        </w:numPr>
        <w:tabs>
          <w:tab w:val="clear" w:pos="360"/>
          <w:tab w:val="left" w:pos="283"/>
        </w:tabs>
        <w:spacing w:line="240" w:lineRule="auto"/>
        <w:ind w:left="284" w:hanging="284"/>
        <w:jc w:val="both"/>
        <w:rPr>
          <w:b/>
          <w:sz w:val="20"/>
          <w:lang w:val="en-US"/>
        </w:rPr>
      </w:pPr>
      <w:r w:rsidRPr="004E18E6">
        <w:rPr>
          <w:b/>
          <w:spacing w:val="-2"/>
          <w:sz w:val="20"/>
        </w:rPr>
        <w:t>Y</w:t>
      </w:r>
      <w:r w:rsidR="008550FF" w:rsidRPr="004E18E6">
        <w:rPr>
          <w:b/>
          <w:sz w:val="20"/>
          <w:lang w:val="en-US"/>
        </w:rPr>
        <w:t>ears within the Firm:</w:t>
      </w:r>
      <w:r w:rsidR="00AD56E4" w:rsidRPr="004E18E6">
        <w:rPr>
          <w:b/>
          <w:sz w:val="20"/>
          <w:lang w:val="en-US"/>
        </w:rPr>
        <w:tab/>
      </w:r>
    </w:p>
    <w:p w14:paraId="3913D5CE" w14:textId="77777777" w:rsidR="00A47469" w:rsidRPr="004E18E6" w:rsidRDefault="00A47469" w:rsidP="00A47469">
      <w:pPr>
        <w:pStyle w:val="TxBrp19"/>
        <w:tabs>
          <w:tab w:val="left" w:pos="283"/>
        </w:tabs>
        <w:spacing w:line="240" w:lineRule="auto"/>
        <w:ind w:left="0"/>
        <w:jc w:val="both"/>
        <w:rPr>
          <w:b/>
          <w:sz w:val="20"/>
          <w:lang w:val="en-US"/>
        </w:rPr>
      </w:pPr>
    </w:p>
    <w:p w14:paraId="3913D5CF" w14:textId="77777777" w:rsidR="00A47469" w:rsidRPr="004E18E6" w:rsidRDefault="008550FF" w:rsidP="00A47469">
      <w:pPr>
        <w:pStyle w:val="TxBrp19"/>
        <w:numPr>
          <w:ilvl w:val="0"/>
          <w:numId w:val="2"/>
        </w:numPr>
        <w:tabs>
          <w:tab w:val="clear" w:pos="360"/>
          <w:tab w:val="left" w:pos="283"/>
        </w:tabs>
        <w:spacing w:line="240" w:lineRule="auto"/>
        <w:ind w:left="284" w:hanging="284"/>
        <w:jc w:val="both"/>
        <w:rPr>
          <w:b/>
          <w:sz w:val="20"/>
          <w:lang w:val="en-US"/>
        </w:rPr>
      </w:pPr>
      <w:r w:rsidRPr="004E18E6">
        <w:rPr>
          <w:b/>
          <w:sz w:val="20"/>
          <w:lang w:val="en-US"/>
        </w:rPr>
        <w:t>Key Qualifications: (Relevant to the Project)</w:t>
      </w:r>
    </w:p>
    <w:p w14:paraId="3913D5D0" w14:textId="77777777" w:rsidR="00A47469" w:rsidRPr="004E18E6" w:rsidRDefault="00A47469" w:rsidP="00A47469">
      <w:pPr>
        <w:pStyle w:val="TxBrp19"/>
        <w:tabs>
          <w:tab w:val="left" w:pos="283"/>
        </w:tabs>
        <w:spacing w:line="240" w:lineRule="auto"/>
        <w:ind w:left="0"/>
        <w:jc w:val="both"/>
        <w:rPr>
          <w:sz w:val="20"/>
          <w:lang w:val="en-US"/>
        </w:rPr>
      </w:pPr>
    </w:p>
    <w:p w14:paraId="3913D5D1" w14:textId="6FB14063" w:rsidR="00C52320" w:rsidRPr="004E18E6" w:rsidRDefault="00C52320" w:rsidP="00C52320">
      <w:pPr>
        <w:pStyle w:val="TxBrp19"/>
        <w:tabs>
          <w:tab w:val="left" w:pos="283"/>
        </w:tabs>
        <w:spacing w:line="240" w:lineRule="auto"/>
        <w:ind w:left="0"/>
        <w:jc w:val="both"/>
        <w:rPr>
          <w:sz w:val="20"/>
          <w:lang w:val="en-US"/>
        </w:rPr>
      </w:pPr>
      <w:r w:rsidRPr="004E18E6">
        <w:rPr>
          <w:sz w:val="20"/>
          <w:lang w:val="en-US"/>
        </w:rPr>
        <w:t xml:space="preserve">Stuart has </w:t>
      </w:r>
      <w:r w:rsidR="00C645D1" w:rsidRPr="004E18E6">
        <w:rPr>
          <w:sz w:val="20"/>
          <w:lang w:val="en-US"/>
        </w:rPr>
        <w:t>thirty-</w:t>
      </w:r>
      <w:r w:rsidR="00D242F1">
        <w:rPr>
          <w:sz w:val="20"/>
          <w:lang w:val="en-US"/>
        </w:rPr>
        <w:t>five</w:t>
      </w:r>
      <w:r w:rsidRPr="004E18E6">
        <w:rPr>
          <w:sz w:val="20"/>
          <w:lang w:val="en-US"/>
        </w:rPr>
        <w:t xml:space="preserve"> years</w:t>
      </w:r>
      <w:r w:rsidR="003B5673" w:rsidRPr="004E18E6">
        <w:rPr>
          <w:sz w:val="20"/>
          <w:lang w:val="en-US"/>
        </w:rPr>
        <w:t>’</w:t>
      </w:r>
      <w:r w:rsidRPr="004E18E6">
        <w:rPr>
          <w:sz w:val="20"/>
          <w:lang w:val="en-US"/>
        </w:rPr>
        <w:t xml:space="preserve"> experience working as a </w:t>
      </w:r>
      <w:r w:rsidR="00C645D1" w:rsidRPr="004E18E6">
        <w:rPr>
          <w:sz w:val="20"/>
          <w:lang w:val="en-US"/>
        </w:rPr>
        <w:t xml:space="preserve">finance, economics and </w:t>
      </w:r>
      <w:r w:rsidRPr="004E18E6">
        <w:rPr>
          <w:sz w:val="20"/>
          <w:lang w:val="en-US"/>
        </w:rPr>
        <w:t xml:space="preserve">business strategy specialist.  Much of this time has been spent advising companies </w:t>
      </w:r>
      <w:r w:rsidR="00FF476D" w:rsidRPr="004E18E6">
        <w:rPr>
          <w:sz w:val="20"/>
          <w:lang w:val="en-US"/>
        </w:rPr>
        <w:t>and governments active in the infrastructure</w:t>
      </w:r>
      <w:r w:rsidRPr="004E18E6">
        <w:rPr>
          <w:sz w:val="20"/>
          <w:lang w:val="en-US"/>
        </w:rPr>
        <w:t xml:space="preserve"> sector where he has advised extensively, in both developed and developing countries, on </w:t>
      </w:r>
      <w:r w:rsidR="003B5673" w:rsidRPr="004E18E6">
        <w:rPr>
          <w:sz w:val="20"/>
          <w:lang w:val="en-US"/>
        </w:rPr>
        <w:t xml:space="preserve">infrastructure financing, sector restructuring, </w:t>
      </w:r>
      <w:r w:rsidR="008177B1" w:rsidRPr="004E18E6">
        <w:rPr>
          <w:sz w:val="20"/>
          <w:lang w:val="en-US"/>
        </w:rPr>
        <w:t>regulation</w:t>
      </w:r>
      <w:r w:rsidR="00FF476D" w:rsidRPr="004E18E6">
        <w:rPr>
          <w:sz w:val="20"/>
          <w:lang w:val="en-US"/>
        </w:rPr>
        <w:t xml:space="preserve"> </w:t>
      </w:r>
      <w:r w:rsidRPr="004E18E6">
        <w:rPr>
          <w:sz w:val="20"/>
          <w:lang w:val="en-US"/>
        </w:rPr>
        <w:t xml:space="preserve">and </w:t>
      </w:r>
      <w:r w:rsidR="00ED4EDA" w:rsidRPr="004E18E6">
        <w:rPr>
          <w:sz w:val="20"/>
          <w:lang w:val="en-US"/>
        </w:rPr>
        <w:t>PSP</w:t>
      </w:r>
      <w:r w:rsidRPr="004E18E6">
        <w:rPr>
          <w:sz w:val="20"/>
          <w:lang w:val="en-US"/>
        </w:rPr>
        <w:t xml:space="preserve"> </w:t>
      </w:r>
      <w:r w:rsidR="003B5673" w:rsidRPr="004E18E6">
        <w:rPr>
          <w:sz w:val="20"/>
          <w:lang w:val="en-US"/>
        </w:rPr>
        <w:t xml:space="preserve">/ PPP </w:t>
      </w:r>
      <w:r w:rsidRPr="004E18E6">
        <w:rPr>
          <w:sz w:val="20"/>
          <w:lang w:val="en-US"/>
        </w:rPr>
        <w:t>initiatives as well as proposals for enhancing operational performance.  This breadth of experience incorporates the following key areas of capability and knowledge:</w:t>
      </w:r>
    </w:p>
    <w:p w14:paraId="3913D5D2" w14:textId="77777777" w:rsidR="00C52320" w:rsidRPr="004E18E6" w:rsidRDefault="00C52320" w:rsidP="00C52320">
      <w:pPr>
        <w:pStyle w:val="TxBrp19"/>
        <w:tabs>
          <w:tab w:val="left" w:pos="283"/>
        </w:tabs>
        <w:spacing w:line="240" w:lineRule="auto"/>
        <w:ind w:left="0"/>
        <w:jc w:val="both"/>
        <w:rPr>
          <w:sz w:val="20"/>
          <w:lang w:val="en-US"/>
        </w:rPr>
      </w:pPr>
    </w:p>
    <w:p w14:paraId="3913D5D3" w14:textId="3BC87850" w:rsidR="0005278F" w:rsidRPr="004E18E6" w:rsidRDefault="0005278F" w:rsidP="0005278F">
      <w:pPr>
        <w:numPr>
          <w:ilvl w:val="0"/>
          <w:numId w:val="13"/>
        </w:numPr>
        <w:tabs>
          <w:tab w:val="clear" w:pos="720"/>
          <w:tab w:val="num" w:pos="567"/>
        </w:tabs>
        <w:spacing w:after="120"/>
        <w:ind w:left="567" w:hanging="567"/>
        <w:jc w:val="both"/>
      </w:pPr>
      <w:r w:rsidRPr="004E18E6">
        <w:t xml:space="preserve">Developing </w:t>
      </w:r>
      <w:r w:rsidR="009C3DC1" w:rsidRPr="004E18E6">
        <w:t>feasibility studies</w:t>
      </w:r>
      <w:r w:rsidRPr="004E18E6">
        <w:t xml:space="preserve"> and associated financing initiatives for infrastructure development.  Such projects may be on behalf of </w:t>
      </w:r>
      <w:r w:rsidR="001B6806" w:rsidRPr="004E18E6">
        <w:t>cities</w:t>
      </w:r>
      <w:r w:rsidRPr="004E18E6">
        <w:t xml:space="preserve"> looking to expand or rehabilitate infrastructure or as part of a broader policy agenda typically involving the extension of utility service delivery to unserved communities.</w:t>
      </w:r>
    </w:p>
    <w:p w14:paraId="3913D5D4" w14:textId="77777777" w:rsidR="001B6806" w:rsidRPr="004E18E6" w:rsidRDefault="001B6806" w:rsidP="001B6806">
      <w:pPr>
        <w:numPr>
          <w:ilvl w:val="0"/>
          <w:numId w:val="13"/>
        </w:numPr>
        <w:tabs>
          <w:tab w:val="clear" w:pos="720"/>
          <w:tab w:val="num" w:pos="567"/>
        </w:tabs>
        <w:spacing w:after="120"/>
        <w:ind w:left="567" w:hanging="567"/>
        <w:jc w:val="both"/>
      </w:pPr>
      <w:r w:rsidRPr="004E18E6">
        <w:t>Assisting with the design and implementation of private sector participation (PSP/PPP) initiatives, typically on behalf of governments in developing countries looking to attract and enhance investment in key infrastructure i</w:t>
      </w:r>
      <w:r w:rsidR="0002284A" w:rsidRPr="004E18E6">
        <w:t>ndustries.  This work entails PP</w:t>
      </w:r>
      <w:r w:rsidRPr="004E18E6">
        <w:t>P option development, undertaking financial modelling of investment opportunities, investment management and assisting with reform implementation.</w:t>
      </w:r>
    </w:p>
    <w:p w14:paraId="3913D5D5" w14:textId="77777777" w:rsidR="00DE4062" w:rsidRPr="004E18E6" w:rsidRDefault="00DE4062" w:rsidP="00DE4062">
      <w:pPr>
        <w:numPr>
          <w:ilvl w:val="0"/>
          <w:numId w:val="13"/>
        </w:numPr>
        <w:tabs>
          <w:tab w:val="clear" w:pos="720"/>
          <w:tab w:val="num" w:pos="567"/>
        </w:tabs>
        <w:spacing w:after="120"/>
        <w:ind w:left="567" w:hanging="567"/>
        <w:jc w:val="both"/>
      </w:pPr>
      <w:r w:rsidRPr="004E18E6">
        <w:t xml:space="preserve">The creation and implementation of policy reform initiatives across infrastructure industries.  This work covers a number of activities including </w:t>
      </w:r>
      <w:r w:rsidR="008177B1" w:rsidRPr="004E18E6">
        <w:t>regulation</w:t>
      </w:r>
      <w:r w:rsidRPr="004E18E6">
        <w:t xml:space="preserve"> and economic policy formulation (e.g. tariff and subsidy design, market monitoring, etc.), institutional development (e.g. reform of utilities / government departments and associated capacity development) and sector reform (e.g. industry disaggregation, wholesale market development, etc.).</w:t>
      </w:r>
    </w:p>
    <w:p w14:paraId="3913D5D6" w14:textId="77777777" w:rsidR="00FB3019" w:rsidRDefault="00FB3019" w:rsidP="00FB3019">
      <w:pPr>
        <w:numPr>
          <w:ilvl w:val="0"/>
          <w:numId w:val="13"/>
        </w:numPr>
        <w:tabs>
          <w:tab w:val="clear" w:pos="720"/>
          <w:tab w:val="num" w:pos="567"/>
        </w:tabs>
        <w:spacing w:after="120"/>
        <w:ind w:left="567" w:hanging="567"/>
        <w:jc w:val="both"/>
      </w:pPr>
      <w:r w:rsidRPr="004E18E6">
        <w:t>Providing strategic and business policy advice to businesses who are either looking to adjust their market position through mergers / acquisition and product diversification or assisting them to respond to industry challenges such as those presented by population growth and sector reform.</w:t>
      </w:r>
    </w:p>
    <w:p w14:paraId="3913D5D7" w14:textId="339FC0C2" w:rsidR="007476BF" w:rsidRPr="00D242F1" w:rsidRDefault="00D242F1" w:rsidP="002C2FB1">
      <w:pPr>
        <w:numPr>
          <w:ilvl w:val="0"/>
          <w:numId w:val="13"/>
        </w:numPr>
        <w:tabs>
          <w:tab w:val="clear" w:pos="720"/>
          <w:tab w:val="num" w:pos="567"/>
        </w:tabs>
        <w:spacing w:after="120"/>
        <w:ind w:left="567" w:hanging="567"/>
        <w:jc w:val="both"/>
        <w:rPr>
          <w:b/>
          <w:lang w:val="en-US"/>
        </w:rPr>
      </w:pPr>
      <w:r w:rsidRPr="00D242F1">
        <w:t xml:space="preserve">Conducting project / program monitoring and evaluation activities encompassing both establishing monitoring and evaluation frameworks, and producing evaluation </w:t>
      </w:r>
      <w:r w:rsidR="00D55013">
        <w:t>outputs</w:t>
      </w:r>
      <w:r w:rsidRPr="00D242F1">
        <w:t xml:space="preserve"> (e.g. project completion</w:t>
      </w:r>
      <w:r w:rsidR="00D55013">
        <w:t xml:space="preserve"> reports</w:t>
      </w:r>
      <w:r w:rsidRPr="00D242F1">
        <w:t>, interim evaluation</w:t>
      </w:r>
      <w:r w:rsidR="00D55013">
        <w:t xml:space="preserve"> reports</w:t>
      </w:r>
      <w:r w:rsidRPr="00D242F1">
        <w:t xml:space="preserve">, </w:t>
      </w:r>
      <w:r>
        <w:t>p</w:t>
      </w:r>
      <w:r w:rsidRPr="00D242F1">
        <w:t xml:space="preserve">roject </w:t>
      </w:r>
      <w:r>
        <w:t>p</w:t>
      </w:r>
      <w:r w:rsidRPr="00D242F1">
        <w:t xml:space="preserve">erformance </w:t>
      </w:r>
      <w:r>
        <w:t>e</w:t>
      </w:r>
      <w:r w:rsidRPr="00D242F1">
        <w:t>valuation</w:t>
      </w:r>
      <w:r w:rsidR="00D55013">
        <w:t xml:space="preserve"> reports</w:t>
      </w:r>
      <w:r w:rsidRPr="00D242F1">
        <w:t>)</w:t>
      </w:r>
      <w:r>
        <w:t>.</w:t>
      </w:r>
      <w:r w:rsidR="007476BF" w:rsidRPr="00D242F1">
        <w:rPr>
          <w:b/>
          <w:lang w:val="en-US"/>
        </w:rPr>
        <w:br w:type="page"/>
      </w:r>
    </w:p>
    <w:p w14:paraId="3913D5D8" w14:textId="77777777" w:rsidR="008550FF" w:rsidRPr="004E18E6" w:rsidRDefault="008550FF" w:rsidP="00A47469">
      <w:pPr>
        <w:pStyle w:val="TxBrp19"/>
        <w:numPr>
          <w:ilvl w:val="0"/>
          <w:numId w:val="2"/>
        </w:numPr>
        <w:tabs>
          <w:tab w:val="clear" w:pos="360"/>
          <w:tab w:val="left" w:pos="283"/>
        </w:tabs>
        <w:spacing w:line="240" w:lineRule="auto"/>
        <w:ind w:left="284" w:hanging="284"/>
        <w:jc w:val="both"/>
        <w:rPr>
          <w:b/>
          <w:sz w:val="20"/>
          <w:lang w:val="en-US"/>
        </w:rPr>
      </w:pPr>
      <w:r w:rsidRPr="004E18E6">
        <w:rPr>
          <w:b/>
          <w:sz w:val="20"/>
          <w:lang w:val="en-US"/>
        </w:rPr>
        <w:lastRenderedPageBreak/>
        <w:t>Specific Experience in the Region:</w:t>
      </w:r>
    </w:p>
    <w:tbl>
      <w:tblPr>
        <w:tblW w:w="94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467"/>
        <w:gridCol w:w="1636"/>
        <w:gridCol w:w="5387"/>
      </w:tblGrid>
      <w:tr w:rsidR="004E18E6" w:rsidRPr="004E18E6" w14:paraId="3913D5DC" w14:textId="77777777" w:rsidTr="00D2674C">
        <w:trPr>
          <w:cantSplit/>
        </w:trPr>
        <w:tc>
          <w:tcPr>
            <w:tcW w:w="2467" w:type="dxa"/>
          </w:tcPr>
          <w:p w14:paraId="3913D5D9" w14:textId="77777777" w:rsidR="00722D56" w:rsidRPr="004E18E6" w:rsidRDefault="00722D56" w:rsidP="00665747">
            <w:pPr>
              <w:tabs>
                <w:tab w:val="left" w:pos="-2127"/>
                <w:tab w:val="left" w:pos="-1985"/>
                <w:tab w:val="left" w:pos="-1440"/>
                <w:tab w:val="left" w:pos="-709"/>
                <w:tab w:val="left" w:pos="-142"/>
              </w:tabs>
              <w:spacing w:line="264" w:lineRule="atLeast"/>
              <w:rPr>
                <w:i/>
              </w:rPr>
            </w:pPr>
            <w:r w:rsidRPr="004E18E6">
              <w:rPr>
                <w:i/>
              </w:rPr>
              <w:t>Country</w:t>
            </w:r>
          </w:p>
        </w:tc>
        <w:tc>
          <w:tcPr>
            <w:tcW w:w="1636" w:type="dxa"/>
          </w:tcPr>
          <w:p w14:paraId="3913D5DA" w14:textId="77777777" w:rsidR="00722D56" w:rsidRPr="004E18E6" w:rsidRDefault="00722D56" w:rsidP="00665747">
            <w:pPr>
              <w:tabs>
                <w:tab w:val="left" w:pos="-2127"/>
                <w:tab w:val="left" w:pos="-1985"/>
                <w:tab w:val="left" w:pos="-1440"/>
                <w:tab w:val="left" w:pos="-709"/>
                <w:tab w:val="left" w:pos="-142"/>
              </w:tabs>
              <w:spacing w:line="264" w:lineRule="atLeast"/>
              <w:rPr>
                <w:i/>
              </w:rPr>
            </w:pPr>
            <w:r w:rsidRPr="004E18E6">
              <w:rPr>
                <w:i/>
              </w:rPr>
              <w:t xml:space="preserve">Date: from </w:t>
            </w:r>
            <w:r w:rsidR="00041BDD" w:rsidRPr="004E18E6">
              <w:rPr>
                <w:i/>
              </w:rPr>
              <w:t>&amp; to</w:t>
            </w:r>
          </w:p>
        </w:tc>
        <w:tc>
          <w:tcPr>
            <w:tcW w:w="5387" w:type="dxa"/>
          </w:tcPr>
          <w:p w14:paraId="3913D5DB" w14:textId="77777777" w:rsidR="00722D56" w:rsidRPr="004E18E6" w:rsidRDefault="00722D56" w:rsidP="00665747">
            <w:pPr>
              <w:tabs>
                <w:tab w:val="left" w:pos="-2127"/>
                <w:tab w:val="left" w:pos="-1985"/>
                <w:tab w:val="left" w:pos="-1440"/>
                <w:tab w:val="left" w:pos="-709"/>
                <w:tab w:val="left" w:pos="-142"/>
              </w:tabs>
              <w:spacing w:line="264" w:lineRule="atLeast"/>
              <w:rPr>
                <w:i/>
              </w:rPr>
            </w:pPr>
            <w:r w:rsidRPr="004E18E6">
              <w:rPr>
                <w:i/>
              </w:rPr>
              <w:t>Name and brief description of the project</w:t>
            </w:r>
          </w:p>
        </w:tc>
      </w:tr>
      <w:tr w:rsidR="004E18E6" w:rsidRPr="004E18E6" w14:paraId="3913D5E0" w14:textId="77777777" w:rsidTr="00D2674C">
        <w:trPr>
          <w:cantSplit/>
        </w:trPr>
        <w:tc>
          <w:tcPr>
            <w:tcW w:w="2467" w:type="dxa"/>
          </w:tcPr>
          <w:p w14:paraId="3913D5DD"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Hungary</w:t>
            </w:r>
          </w:p>
        </w:tc>
        <w:tc>
          <w:tcPr>
            <w:tcW w:w="1636" w:type="dxa"/>
          </w:tcPr>
          <w:p w14:paraId="3913D5DE"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3/92 – 4/92</w:t>
            </w:r>
          </w:p>
        </w:tc>
        <w:tc>
          <w:tcPr>
            <w:tcW w:w="5387" w:type="dxa"/>
          </w:tcPr>
          <w:p w14:paraId="3913D5DF"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Enterprise restructuring for a pharmaceutical company</w:t>
            </w:r>
          </w:p>
        </w:tc>
      </w:tr>
      <w:tr w:rsidR="004E18E6" w:rsidRPr="004E18E6" w14:paraId="3913D5E4" w14:textId="77777777" w:rsidTr="00D2674C">
        <w:trPr>
          <w:cantSplit/>
        </w:trPr>
        <w:tc>
          <w:tcPr>
            <w:tcW w:w="2467" w:type="dxa"/>
          </w:tcPr>
          <w:p w14:paraId="3913D5E1"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Russia</w:t>
            </w:r>
          </w:p>
        </w:tc>
        <w:tc>
          <w:tcPr>
            <w:tcW w:w="1636" w:type="dxa"/>
          </w:tcPr>
          <w:p w14:paraId="3913D5E2"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9/93 – 3/94</w:t>
            </w:r>
          </w:p>
        </w:tc>
        <w:tc>
          <w:tcPr>
            <w:tcW w:w="5387" w:type="dxa"/>
          </w:tcPr>
          <w:p w14:paraId="3913D5E3"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Mass privatisation programme design &amp; implementation</w:t>
            </w:r>
          </w:p>
        </w:tc>
      </w:tr>
      <w:tr w:rsidR="004E18E6" w:rsidRPr="004E18E6" w14:paraId="3913D5E8" w14:textId="77777777" w:rsidTr="00D2674C">
        <w:trPr>
          <w:cantSplit/>
        </w:trPr>
        <w:tc>
          <w:tcPr>
            <w:tcW w:w="2467" w:type="dxa"/>
          </w:tcPr>
          <w:p w14:paraId="3913D5E5"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Armenia</w:t>
            </w:r>
          </w:p>
        </w:tc>
        <w:tc>
          <w:tcPr>
            <w:tcW w:w="1636" w:type="dxa"/>
          </w:tcPr>
          <w:p w14:paraId="3913D5E6"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6/94 – 9/94</w:t>
            </w:r>
          </w:p>
        </w:tc>
        <w:tc>
          <w:tcPr>
            <w:tcW w:w="5387" w:type="dxa"/>
          </w:tcPr>
          <w:p w14:paraId="3913D5E7"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Mass privatisation programme design &amp; implementation</w:t>
            </w:r>
          </w:p>
        </w:tc>
      </w:tr>
      <w:tr w:rsidR="004E18E6" w:rsidRPr="004E18E6" w14:paraId="3913D5EC" w14:textId="77777777" w:rsidTr="00D2674C">
        <w:trPr>
          <w:cantSplit/>
        </w:trPr>
        <w:tc>
          <w:tcPr>
            <w:tcW w:w="2467" w:type="dxa"/>
          </w:tcPr>
          <w:p w14:paraId="3913D5E9"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Georgia</w:t>
            </w:r>
          </w:p>
        </w:tc>
        <w:tc>
          <w:tcPr>
            <w:tcW w:w="1636" w:type="dxa"/>
          </w:tcPr>
          <w:p w14:paraId="3913D5EA"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2/95 - 6/95</w:t>
            </w:r>
          </w:p>
        </w:tc>
        <w:tc>
          <w:tcPr>
            <w:tcW w:w="5387" w:type="dxa"/>
          </w:tcPr>
          <w:p w14:paraId="3913D5EB"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Mass privatisation programme design &amp; implementation</w:t>
            </w:r>
          </w:p>
        </w:tc>
      </w:tr>
      <w:tr w:rsidR="004E18E6" w:rsidRPr="004E18E6" w14:paraId="3913D5F0" w14:textId="77777777" w:rsidTr="00D2674C">
        <w:trPr>
          <w:cantSplit/>
        </w:trPr>
        <w:tc>
          <w:tcPr>
            <w:tcW w:w="2467" w:type="dxa"/>
          </w:tcPr>
          <w:p w14:paraId="3913D5ED"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Ukraine</w:t>
            </w:r>
          </w:p>
        </w:tc>
        <w:tc>
          <w:tcPr>
            <w:tcW w:w="1636" w:type="dxa"/>
          </w:tcPr>
          <w:p w14:paraId="3913D5EE"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8/95 – 1/96</w:t>
            </w:r>
          </w:p>
        </w:tc>
        <w:tc>
          <w:tcPr>
            <w:tcW w:w="5387" w:type="dxa"/>
          </w:tcPr>
          <w:p w14:paraId="3913D5EF"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Training for electricity sector managers</w:t>
            </w:r>
          </w:p>
        </w:tc>
      </w:tr>
      <w:tr w:rsidR="004E18E6" w:rsidRPr="004E18E6" w14:paraId="3913D5F4" w14:textId="77777777" w:rsidTr="00D2674C">
        <w:trPr>
          <w:cantSplit/>
        </w:trPr>
        <w:tc>
          <w:tcPr>
            <w:tcW w:w="2467" w:type="dxa"/>
          </w:tcPr>
          <w:p w14:paraId="3913D5F1"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Ukraine</w:t>
            </w:r>
          </w:p>
        </w:tc>
        <w:tc>
          <w:tcPr>
            <w:tcW w:w="1636" w:type="dxa"/>
          </w:tcPr>
          <w:p w14:paraId="3913D5F2"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10/95 – 10/96</w:t>
            </w:r>
          </w:p>
        </w:tc>
        <w:tc>
          <w:tcPr>
            <w:tcW w:w="5387" w:type="dxa"/>
          </w:tcPr>
          <w:p w14:paraId="3913D5F3"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Energy sector restructuring</w:t>
            </w:r>
          </w:p>
        </w:tc>
      </w:tr>
      <w:tr w:rsidR="004E18E6" w:rsidRPr="004E18E6" w14:paraId="3913D5F8" w14:textId="77777777" w:rsidTr="00D2674C">
        <w:trPr>
          <w:cantSplit/>
        </w:trPr>
        <w:tc>
          <w:tcPr>
            <w:tcW w:w="2467" w:type="dxa"/>
          </w:tcPr>
          <w:p w14:paraId="3913D5F5"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Russia</w:t>
            </w:r>
          </w:p>
        </w:tc>
        <w:tc>
          <w:tcPr>
            <w:tcW w:w="1636" w:type="dxa"/>
          </w:tcPr>
          <w:p w14:paraId="3913D5F6"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2/96 – 3/96</w:t>
            </w:r>
          </w:p>
        </w:tc>
        <w:tc>
          <w:tcPr>
            <w:tcW w:w="5387" w:type="dxa"/>
          </w:tcPr>
          <w:p w14:paraId="3913D5F7"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 xml:space="preserve">Energy sector </w:t>
            </w:r>
            <w:r w:rsidR="008177B1" w:rsidRPr="004E18E6">
              <w:t>regulation</w:t>
            </w:r>
          </w:p>
        </w:tc>
      </w:tr>
      <w:tr w:rsidR="004E18E6" w:rsidRPr="004E18E6" w14:paraId="3913D5FC" w14:textId="77777777" w:rsidTr="00D2674C">
        <w:trPr>
          <w:cantSplit/>
        </w:trPr>
        <w:tc>
          <w:tcPr>
            <w:tcW w:w="2467" w:type="dxa"/>
          </w:tcPr>
          <w:p w14:paraId="3913D5F9"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Belarus</w:t>
            </w:r>
          </w:p>
        </w:tc>
        <w:tc>
          <w:tcPr>
            <w:tcW w:w="1636" w:type="dxa"/>
          </w:tcPr>
          <w:p w14:paraId="3913D5FA"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2/97 – 7/99</w:t>
            </w:r>
          </w:p>
        </w:tc>
        <w:tc>
          <w:tcPr>
            <w:tcW w:w="5387" w:type="dxa"/>
          </w:tcPr>
          <w:p w14:paraId="3913D5FB"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Energy sector restructuring &amp; regulatory capacity building</w:t>
            </w:r>
          </w:p>
        </w:tc>
      </w:tr>
      <w:tr w:rsidR="004E18E6" w:rsidRPr="004E18E6" w14:paraId="3913D600" w14:textId="77777777" w:rsidTr="00D2674C">
        <w:trPr>
          <w:cantSplit/>
        </w:trPr>
        <w:tc>
          <w:tcPr>
            <w:tcW w:w="2467" w:type="dxa"/>
          </w:tcPr>
          <w:p w14:paraId="3913D5FD"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Ukraine</w:t>
            </w:r>
          </w:p>
        </w:tc>
        <w:tc>
          <w:tcPr>
            <w:tcW w:w="1636" w:type="dxa"/>
          </w:tcPr>
          <w:p w14:paraId="3913D5FE"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10/99 – 11/99</w:t>
            </w:r>
          </w:p>
        </w:tc>
        <w:tc>
          <w:tcPr>
            <w:tcW w:w="5387" w:type="dxa"/>
          </w:tcPr>
          <w:p w14:paraId="3913D5FF"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Energy sector privatisation</w:t>
            </w:r>
          </w:p>
        </w:tc>
      </w:tr>
      <w:tr w:rsidR="004E18E6" w:rsidRPr="004E18E6" w14:paraId="3913D60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01"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Malawi</w:t>
            </w:r>
          </w:p>
        </w:tc>
        <w:tc>
          <w:tcPr>
            <w:tcW w:w="1636" w:type="dxa"/>
            <w:tcBorders>
              <w:top w:val="single" w:sz="6" w:space="0" w:color="auto"/>
              <w:left w:val="single" w:sz="6" w:space="0" w:color="auto"/>
              <w:bottom w:val="single" w:sz="6" w:space="0" w:color="auto"/>
              <w:right w:val="single" w:sz="6" w:space="0" w:color="auto"/>
            </w:tcBorders>
          </w:tcPr>
          <w:p w14:paraId="3913D602"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4/01 – 9/01</w:t>
            </w:r>
          </w:p>
        </w:tc>
        <w:tc>
          <w:tcPr>
            <w:tcW w:w="5387" w:type="dxa"/>
            <w:tcBorders>
              <w:top w:val="single" w:sz="6" w:space="0" w:color="auto"/>
              <w:left w:val="single" w:sz="6" w:space="0" w:color="auto"/>
              <w:bottom w:val="single" w:sz="6" w:space="0" w:color="auto"/>
              <w:right w:val="single" w:sz="6" w:space="0" w:color="auto"/>
            </w:tcBorders>
          </w:tcPr>
          <w:p w14:paraId="3913D603"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Multi sector regulation development</w:t>
            </w:r>
          </w:p>
        </w:tc>
      </w:tr>
      <w:tr w:rsidR="004E18E6" w:rsidRPr="004E18E6" w14:paraId="3913D60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05"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Indonesia</w:t>
            </w:r>
          </w:p>
        </w:tc>
        <w:tc>
          <w:tcPr>
            <w:tcW w:w="1636" w:type="dxa"/>
            <w:tcBorders>
              <w:top w:val="single" w:sz="6" w:space="0" w:color="auto"/>
              <w:left w:val="single" w:sz="6" w:space="0" w:color="auto"/>
              <w:bottom w:val="single" w:sz="6" w:space="0" w:color="auto"/>
              <w:right w:val="single" w:sz="6" w:space="0" w:color="auto"/>
            </w:tcBorders>
          </w:tcPr>
          <w:p w14:paraId="3913D606"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9/01 – 9/02</w:t>
            </w:r>
          </w:p>
        </w:tc>
        <w:tc>
          <w:tcPr>
            <w:tcW w:w="5387" w:type="dxa"/>
            <w:tcBorders>
              <w:top w:val="single" w:sz="6" w:space="0" w:color="auto"/>
              <w:left w:val="single" w:sz="6" w:space="0" w:color="auto"/>
              <w:bottom w:val="single" w:sz="6" w:space="0" w:color="auto"/>
              <w:right w:val="single" w:sz="6" w:space="0" w:color="auto"/>
            </w:tcBorders>
          </w:tcPr>
          <w:p w14:paraId="3913D607"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Energy sector regulation development &amp; capacity building</w:t>
            </w:r>
          </w:p>
        </w:tc>
      </w:tr>
      <w:tr w:rsidR="004E18E6" w:rsidRPr="004E18E6" w14:paraId="3913D60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09"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South Africa</w:t>
            </w:r>
          </w:p>
        </w:tc>
        <w:tc>
          <w:tcPr>
            <w:tcW w:w="1636" w:type="dxa"/>
            <w:tcBorders>
              <w:top w:val="single" w:sz="6" w:space="0" w:color="auto"/>
              <w:left w:val="single" w:sz="6" w:space="0" w:color="auto"/>
              <w:bottom w:val="single" w:sz="6" w:space="0" w:color="auto"/>
              <w:right w:val="single" w:sz="6" w:space="0" w:color="auto"/>
            </w:tcBorders>
          </w:tcPr>
          <w:p w14:paraId="3913D60A"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11/01 – 4/02</w:t>
            </w:r>
          </w:p>
        </w:tc>
        <w:tc>
          <w:tcPr>
            <w:tcW w:w="5387" w:type="dxa"/>
            <w:tcBorders>
              <w:top w:val="single" w:sz="6" w:space="0" w:color="auto"/>
              <w:left w:val="single" w:sz="6" w:space="0" w:color="auto"/>
              <w:bottom w:val="single" w:sz="6" w:space="0" w:color="auto"/>
              <w:right w:val="single" w:sz="6" w:space="0" w:color="auto"/>
            </w:tcBorders>
          </w:tcPr>
          <w:p w14:paraId="3913D60B"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Energy sector regulation</w:t>
            </w:r>
          </w:p>
        </w:tc>
      </w:tr>
      <w:tr w:rsidR="004E18E6" w:rsidRPr="004E18E6" w14:paraId="3913D61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0D"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Kenya</w:t>
            </w:r>
          </w:p>
        </w:tc>
        <w:tc>
          <w:tcPr>
            <w:tcW w:w="1636" w:type="dxa"/>
            <w:tcBorders>
              <w:top w:val="single" w:sz="6" w:space="0" w:color="auto"/>
              <w:left w:val="single" w:sz="6" w:space="0" w:color="auto"/>
              <w:bottom w:val="single" w:sz="6" w:space="0" w:color="auto"/>
              <w:right w:val="single" w:sz="6" w:space="0" w:color="auto"/>
            </w:tcBorders>
          </w:tcPr>
          <w:p w14:paraId="3913D60E"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11/02 – 2/03</w:t>
            </w:r>
          </w:p>
        </w:tc>
        <w:tc>
          <w:tcPr>
            <w:tcW w:w="5387" w:type="dxa"/>
            <w:tcBorders>
              <w:top w:val="single" w:sz="6" w:space="0" w:color="auto"/>
              <w:left w:val="single" w:sz="6" w:space="0" w:color="auto"/>
              <w:bottom w:val="single" w:sz="6" w:space="0" w:color="auto"/>
              <w:right w:val="single" w:sz="6" w:space="0" w:color="auto"/>
            </w:tcBorders>
          </w:tcPr>
          <w:p w14:paraId="3913D60F" w14:textId="77777777" w:rsidR="00722D56" w:rsidRPr="004E18E6" w:rsidRDefault="008177B1" w:rsidP="00665747">
            <w:pPr>
              <w:tabs>
                <w:tab w:val="left" w:pos="-2127"/>
                <w:tab w:val="left" w:pos="-1985"/>
                <w:tab w:val="left" w:pos="-1440"/>
                <w:tab w:val="left" w:pos="-709"/>
                <w:tab w:val="left" w:pos="-142"/>
              </w:tabs>
              <w:spacing w:line="264" w:lineRule="atLeast"/>
            </w:pPr>
            <w:r w:rsidRPr="004E18E6">
              <w:t>Regulation</w:t>
            </w:r>
            <w:r w:rsidR="00722D56" w:rsidRPr="004E18E6">
              <w:t xml:space="preserve"> &amp; privatisation programme support</w:t>
            </w:r>
          </w:p>
        </w:tc>
      </w:tr>
      <w:tr w:rsidR="004E18E6" w:rsidRPr="004E18E6" w14:paraId="3913D61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11"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South Africa</w:t>
            </w:r>
          </w:p>
        </w:tc>
        <w:tc>
          <w:tcPr>
            <w:tcW w:w="1636" w:type="dxa"/>
            <w:tcBorders>
              <w:top w:val="single" w:sz="6" w:space="0" w:color="auto"/>
              <w:left w:val="single" w:sz="6" w:space="0" w:color="auto"/>
              <w:bottom w:val="single" w:sz="6" w:space="0" w:color="auto"/>
              <w:right w:val="single" w:sz="6" w:space="0" w:color="auto"/>
            </w:tcBorders>
          </w:tcPr>
          <w:p w14:paraId="3913D612"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10/02 – 4/03</w:t>
            </w:r>
          </w:p>
        </w:tc>
        <w:tc>
          <w:tcPr>
            <w:tcW w:w="5387" w:type="dxa"/>
            <w:tcBorders>
              <w:top w:val="single" w:sz="6" w:space="0" w:color="auto"/>
              <w:left w:val="single" w:sz="6" w:space="0" w:color="auto"/>
              <w:bottom w:val="single" w:sz="6" w:space="0" w:color="auto"/>
              <w:right w:val="single" w:sz="6" w:space="0" w:color="auto"/>
            </w:tcBorders>
          </w:tcPr>
          <w:p w14:paraId="3913D613" w14:textId="77777777" w:rsidR="00CD506A" w:rsidRPr="004E18E6" w:rsidRDefault="00CD506A" w:rsidP="00841DF6">
            <w:pPr>
              <w:tabs>
                <w:tab w:val="left" w:pos="-2127"/>
                <w:tab w:val="left" w:pos="-1985"/>
                <w:tab w:val="left" w:pos="-1440"/>
                <w:tab w:val="left" w:pos="-709"/>
                <w:tab w:val="left" w:pos="-142"/>
              </w:tabs>
              <w:spacing w:line="264" w:lineRule="atLeast"/>
            </w:pPr>
            <w:r w:rsidRPr="004E18E6">
              <w:t>Restructuring &amp; privatisation programme support</w:t>
            </w:r>
          </w:p>
        </w:tc>
      </w:tr>
      <w:tr w:rsidR="004E18E6" w:rsidRPr="004E18E6" w14:paraId="3913D61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15"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Rwanda</w:t>
            </w:r>
          </w:p>
        </w:tc>
        <w:tc>
          <w:tcPr>
            <w:tcW w:w="1636" w:type="dxa"/>
            <w:tcBorders>
              <w:top w:val="single" w:sz="6" w:space="0" w:color="auto"/>
              <w:left w:val="single" w:sz="6" w:space="0" w:color="auto"/>
              <w:bottom w:val="single" w:sz="6" w:space="0" w:color="auto"/>
              <w:right w:val="single" w:sz="6" w:space="0" w:color="auto"/>
            </w:tcBorders>
          </w:tcPr>
          <w:p w14:paraId="3913D616"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1/03 – 3/03</w:t>
            </w:r>
          </w:p>
        </w:tc>
        <w:tc>
          <w:tcPr>
            <w:tcW w:w="5387" w:type="dxa"/>
            <w:tcBorders>
              <w:top w:val="single" w:sz="6" w:space="0" w:color="auto"/>
              <w:left w:val="single" w:sz="6" w:space="0" w:color="auto"/>
              <w:bottom w:val="single" w:sz="6" w:space="0" w:color="auto"/>
              <w:right w:val="single" w:sz="6" w:space="0" w:color="auto"/>
            </w:tcBorders>
          </w:tcPr>
          <w:p w14:paraId="3913D617"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Country Framework Report</w:t>
            </w:r>
          </w:p>
        </w:tc>
      </w:tr>
      <w:tr w:rsidR="004E18E6" w:rsidRPr="004E18E6" w14:paraId="3913D61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19"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Romania</w:t>
            </w:r>
          </w:p>
        </w:tc>
        <w:tc>
          <w:tcPr>
            <w:tcW w:w="1636" w:type="dxa"/>
            <w:tcBorders>
              <w:top w:val="single" w:sz="6" w:space="0" w:color="auto"/>
              <w:left w:val="single" w:sz="6" w:space="0" w:color="auto"/>
              <w:bottom w:val="single" w:sz="6" w:space="0" w:color="auto"/>
              <w:right w:val="single" w:sz="6" w:space="0" w:color="auto"/>
            </w:tcBorders>
          </w:tcPr>
          <w:p w14:paraId="3913D61A"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3/03 – 11/03</w:t>
            </w:r>
          </w:p>
        </w:tc>
        <w:tc>
          <w:tcPr>
            <w:tcW w:w="5387" w:type="dxa"/>
            <w:tcBorders>
              <w:top w:val="single" w:sz="6" w:space="0" w:color="auto"/>
              <w:left w:val="single" w:sz="6" w:space="0" w:color="auto"/>
              <w:bottom w:val="single" w:sz="6" w:space="0" w:color="auto"/>
              <w:right w:val="single" w:sz="6" w:space="0" w:color="auto"/>
            </w:tcBorders>
          </w:tcPr>
          <w:p w14:paraId="3913D61B"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 xml:space="preserve">Energy sector </w:t>
            </w:r>
            <w:r w:rsidR="008177B1" w:rsidRPr="004E18E6">
              <w:t>regulation</w:t>
            </w:r>
          </w:p>
        </w:tc>
      </w:tr>
      <w:tr w:rsidR="004E18E6" w:rsidRPr="004E18E6" w14:paraId="3913D62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1D"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Montenegro</w:t>
            </w:r>
          </w:p>
        </w:tc>
        <w:tc>
          <w:tcPr>
            <w:tcW w:w="1636" w:type="dxa"/>
            <w:tcBorders>
              <w:top w:val="single" w:sz="6" w:space="0" w:color="auto"/>
              <w:left w:val="single" w:sz="6" w:space="0" w:color="auto"/>
              <w:bottom w:val="single" w:sz="6" w:space="0" w:color="auto"/>
              <w:right w:val="single" w:sz="6" w:space="0" w:color="auto"/>
            </w:tcBorders>
          </w:tcPr>
          <w:p w14:paraId="3913D61E"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5/03 – 5/05</w:t>
            </w:r>
          </w:p>
        </w:tc>
        <w:tc>
          <w:tcPr>
            <w:tcW w:w="5387" w:type="dxa"/>
            <w:tcBorders>
              <w:top w:val="single" w:sz="6" w:space="0" w:color="auto"/>
              <w:left w:val="single" w:sz="6" w:space="0" w:color="auto"/>
              <w:bottom w:val="single" w:sz="6" w:space="0" w:color="auto"/>
              <w:right w:val="single" w:sz="6" w:space="0" w:color="auto"/>
            </w:tcBorders>
          </w:tcPr>
          <w:p w14:paraId="3913D61F"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 xml:space="preserve">Energy sector policy &amp; </w:t>
            </w:r>
            <w:r w:rsidR="008177B1" w:rsidRPr="004E18E6">
              <w:t>regulation</w:t>
            </w:r>
          </w:p>
        </w:tc>
      </w:tr>
      <w:tr w:rsidR="004E18E6" w:rsidRPr="004E18E6" w14:paraId="3913D62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21"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Indonesia</w:t>
            </w:r>
          </w:p>
        </w:tc>
        <w:tc>
          <w:tcPr>
            <w:tcW w:w="1636" w:type="dxa"/>
            <w:tcBorders>
              <w:top w:val="single" w:sz="6" w:space="0" w:color="auto"/>
              <w:left w:val="single" w:sz="6" w:space="0" w:color="auto"/>
              <w:bottom w:val="single" w:sz="6" w:space="0" w:color="auto"/>
              <w:right w:val="single" w:sz="6" w:space="0" w:color="auto"/>
            </w:tcBorders>
          </w:tcPr>
          <w:p w14:paraId="3913D622"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11/03 – 2/04</w:t>
            </w:r>
          </w:p>
        </w:tc>
        <w:tc>
          <w:tcPr>
            <w:tcW w:w="5387" w:type="dxa"/>
            <w:tcBorders>
              <w:top w:val="single" w:sz="6" w:space="0" w:color="auto"/>
              <w:left w:val="single" w:sz="6" w:space="0" w:color="auto"/>
              <w:bottom w:val="single" w:sz="6" w:space="0" w:color="auto"/>
              <w:right w:val="single" w:sz="6" w:space="0" w:color="auto"/>
            </w:tcBorders>
          </w:tcPr>
          <w:p w14:paraId="3913D623" w14:textId="77777777" w:rsidR="00722D56" w:rsidRPr="004E18E6" w:rsidRDefault="008177B1" w:rsidP="00665747">
            <w:pPr>
              <w:tabs>
                <w:tab w:val="left" w:pos="-2127"/>
                <w:tab w:val="left" w:pos="-1985"/>
                <w:tab w:val="left" w:pos="-1440"/>
                <w:tab w:val="left" w:pos="-709"/>
                <w:tab w:val="left" w:pos="-142"/>
              </w:tabs>
              <w:spacing w:line="264" w:lineRule="atLeast"/>
            </w:pPr>
            <w:r w:rsidRPr="004E18E6">
              <w:t>Water</w:t>
            </w:r>
            <w:r w:rsidR="00722D56" w:rsidRPr="004E18E6">
              <w:t xml:space="preserve"> concession dispute resolution &amp; rate rebasing</w:t>
            </w:r>
          </w:p>
        </w:tc>
      </w:tr>
      <w:tr w:rsidR="004E18E6" w:rsidRPr="004E18E6" w14:paraId="3913D62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25"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Botswana</w:t>
            </w:r>
          </w:p>
        </w:tc>
        <w:tc>
          <w:tcPr>
            <w:tcW w:w="1636" w:type="dxa"/>
            <w:tcBorders>
              <w:top w:val="single" w:sz="6" w:space="0" w:color="auto"/>
              <w:left w:val="single" w:sz="6" w:space="0" w:color="auto"/>
              <w:bottom w:val="single" w:sz="6" w:space="0" w:color="auto"/>
              <w:right w:val="single" w:sz="6" w:space="0" w:color="auto"/>
            </w:tcBorders>
          </w:tcPr>
          <w:p w14:paraId="3913D626"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9/04 – 6/05</w:t>
            </w:r>
          </w:p>
        </w:tc>
        <w:tc>
          <w:tcPr>
            <w:tcW w:w="5387" w:type="dxa"/>
            <w:tcBorders>
              <w:top w:val="single" w:sz="6" w:space="0" w:color="auto"/>
              <w:left w:val="single" w:sz="6" w:space="0" w:color="auto"/>
              <w:bottom w:val="single" w:sz="6" w:space="0" w:color="auto"/>
              <w:right w:val="single" w:sz="6" w:space="0" w:color="auto"/>
            </w:tcBorders>
          </w:tcPr>
          <w:p w14:paraId="3913D627"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 xml:space="preserve">Multi sector </w:t>
            </w:r>
            <w:r w:rsidR="008177B1" w:rsidRPr="004E18E6">
              <w:t>regulation</w:t>
            </w:r>
            <w:r w:rsidRPr="004E18E6">
              <w:t xml:space="preserve"> development</w:t>
            </w:r>
          </w:p>
        </w:tc>
      </w:tr>
      <w:tr w:rsidR="004E18E6" w:rsidRPr="004E18E6" w14:paraId="3913D62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29"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Bhutan</w:t>
            </w:r>
          </w:p>
        </w:tc>
        <w:tc>
          <w:tcPr>
            <w:tcW w:w="1636" w:type="dxa"/>
            <w:tcBorders>
              <w:top w:val="single" w:sz="6" w:space="0" w:color="auto"/>
              <w:left w:val="single" w:sz="6" w:space="0" w:color="auto"/>
              <w:bottom w:val="single" w:sz="6" w:space="0" w:color="auto"/>
              <w:right w:val="single" w:sz="6" w:space="0" w:color="auto"/>
            </w:tcBorders>
          </w:tcPr>
          <w:p w14:paraId="3913D62A"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2/05 – 4/05</w:t>
            </w:r>
          </w:p>
        </w:tc>
        <w:tc>
          <w:tcPr>
            <w:tcW w:w="5387" w:type="dxa"/>
            <w:tcBorders>
              <w:top w:val="single" w:sz="6" w:space="0" w:color="auto"/>
              <w:left w:val="single" w:sz="6" w:space="0" w:color="auto"/>
              <w:bottom w:val="single" w:sz="6" w:space="0" w:color="auto"/>
              <w:right w:val="single" w:sz="6" w:space="0" w:color="auto"/>
            </w:tcBorders>
          </w:tcPr>
          <w:p w14:paraId="3913D62B"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 xml:space="preserve">Energy sector </w:t>
            </w:r>
            <w:r w:rsidR="008177B1" w:rsidRPr="004E18E6">
              <w:t>regulation</w:t>
            </w:r>
            <w:r w:rsidRPr="004E18E6">
              <w:t xml:space="preserve"> capacity building</w:t>
            </w:r>
          </w:p>
        </w:tc>
      </w:tr>
      <w:tr w:rsidR="004E18E6" w:rsidRPr="004E18E6" w14:paraId="3913D63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2D"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Rwanda</w:t>
            </w:r>
          </w:p>
        </w:tc>
        <w:tc>
          <w:tcPr>
            <w:tcW w:w="1636" w:type="dxa"/>
            <w:tcBorders>
              <w:top w:val="single" w:sz="6" w:space="0" w:color="auto"/>
              <w:left w:val="single" w:sz="6" w:space="0" w:color="auto"/>
              <w:bottom w:val="single" w:sz="6" w:space="0" w:color="auto"/>
              <w:right w:val="single" w:sz="6" w:space="0" w:color="auto"/>
            </w:tcBorders>
          </w:tcPr>
          <w:p w14:paraId="3913D62E"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11/05 – 11/05</w:t>
            </w:r>
          </w:p>
        </w:tc>
        <w:tc>
          <w:tcPr>
            <w:tcW w:w="5387" w:type="dxa"/>
            <w:tcBorders>
              <w:top w:val="single" w:sz="6" w:space="0" w:color="auto"/>
              <w:left w:val="single" w:sz="6" w:space="0" w:color="auto"/>
              <w:bottom w:val="single" w:sz="6" w:space="0" w:color="auto"/>
              <w:right w:val="single" w:sz="6" w:space="0" w:color="auto"/>
            </w:tcBorders>
          </w:tcPr>
          <w:p w14:paraId="3913D62F"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 xml:space="preserve">Electricity &amp; </w:t>
            </w:r>
            <w:r w:rsidR="008177B1" w:rsidRPr="004E18E6">
              <w:t>water</w:t>
            </w:r>
            <w:r w:rsidRPr="004E18E6">
              <w:t xml:space="preserve"> tariff setting</w:t>
            </w:r>
          </w:p>
        </w:tc>
      </w:tr>
      <w:tr w:rsidR="004E18E6" w:rsidRPr="004E18E6" w14:paraId="3913D63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31"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Gabon</w:t>
            </w:r>
          </w:p>
        </w:tc>
        <w:tc>
          <w:tcPr>
            <w:tcW w:w="1636" w:type="dxa"/>
            <w:tcBorders>
              <w:top w:val="single" w:sz="6" w:space="0" w:color="auto"/>
              <w:left w:val="single" w:sz="6" w:space="0" w:color="auto"/>
              <w:bottom w:val="single" w:sz="6" w:space="0" w:color="auto"/>
              <w:right w:val="single" w:sz="6" w:space="0" w:color="auto"/>
            </w:tcBorders>
          </w:tcPr>
          <w:p w14:paraId="3913D632"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10/05 – 5/06</w:t>
            </w:r>
          </w:p>
        </w:tc>
        <w:tc>
          <w:tcPr>
            <w:tcW w:w="5387" w:type="dxa"/>
            <w:tcBorders>
              <w:top w:val="single" w:sz="6" w:space="0" w:color="auto"/>
              <w:left w:val="single" w:sz="6" w:space="0" w:color="auto"/>
              <w:bottom w:val="single" w:sz="6" w:space="0" w:color="auto"/>
              <w:right w:val="single" w:sz="6" w:space="0" w:color="auto"/>
            </w:tcBorders>
          </w:tcPr>
          <w:p w14:paraId="3913D633"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Private sector participation enhancement</w:t>
            </w:r>
          </w:p>
        </w:tc>
      </w:tr>
      <w:tr w:rsidR="004E18E6" w:rsidRPr="004E18E6" w14:paraId="3913D63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35"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Zambia</w:t>
            </w:r>
          </w:p>
        </w:tc>
        <w:tc>
          <w:tcPr>
            <w:tcW w:w="1636" w:type="dxa"/>
            <w:tcBorders>
              <w:top w:val="single" w:sz="6" w:space="0" w:color="auto"/>
              <w:left w:val="single" w:sz="6" w:space="0" w:color="auto"/>
              <w:bottom w:val="single" w:sz="6" w:space="0" w:color="auto"/>
              <w:right w:val="single" w:sz="6" w:space="0" w:color="auto"/>
            </w:tcBorders>
          </w:tcPr>
          <w:p w14:paraId="3913D636"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9/05 – 5/06</w:t>
            </w:r>
          </w:p>
        </w:tc>
        <w:tc>
          <w:tcPr>
            <w:tcW w:w="5387" w:type="dxa"/>
            <w:tcBorders>
              <w:top w:val="single" w:sz="6" w:space="0" w:color="auto"/>
              <w:left w:val="single" w:sz="6" w:space="0" w:color="auto"/>
              <w:bottom w:val="single" w:sz="6" w:space="0" w:color="auto"/>
              <w:right w:val="single" w:sz="6" w:space="0" w:color="auto"/>
            </w:tcBorders>
          </w:tcPr>
          <w:p w14:paraId="3913D637"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Energy sector commerci</w:t>
            </w:r>
            <w:smartTag w:uri="urn:schemas-microsoft-com:office:smarttags" w:element="PersonName">
              <w:r w:rsidRPr="004E18E6">
                <w:t>ali</w:t>
              </w:r>
            </w:smartTag>
            <w:r w:rsidRPr="004E18E6">
              <w:t xml:space="preserve">sation &amp; </w:t>
            </w:r>
            <w:r w:rsidR="008177B1" w:rsidRPr="004E18E6">
              <w:t>regulation</w:t>
            </w:r>
            <w:r w:rsidRPr="004E18E6">
              <w:t xml:space="preserve"> support</w:t>
            </w:r>
          </w:p>
        </w:tc>
      </w:tr>
      <w:tr w:rsidR="004E18E6" w:rsidRPr="004E18E6" w14:paraId="3913D63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39"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Yemen</w:t>
            </w:r>
          </w:p>
        </w:tc>
        <w:tc>
          <w:tcPr>
            <w:tcW w:w="1636" w:type="dxa"/>
            <w:tcBorders>
              <w:top w:val="single" w:sz="6" w:space="0" w:color="auto"/>
              <w:left w:val="single" w:sz="6" w:space="0" w:color="auto"/>
              <w:bottom w:val="single" w:sz="6" w:space="0" w:color="auto"/>
              <w:right w:val="single" w:sz="6" w:space="0" w:color="auto"/>
            </w:tcBorders>
          </w:tcPr>
          <w:p w14:paraId="3913D63A"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2/06 – 9/06</w:t>
            </w:r>
          </w:p>
        </w:tc>
        <w:tc>
          <w:tcPr>
            <w:tcW w:w="5387" w:type="dxa"/>
            <w:tcBorders>
              <w:top w:val="single" w:sz="6" w:space="0" w:color="auto"/>
              <w:left w:val="single" w:sz="6" w:space="0" w:color="auto"/>
              <w:bottom w:val="single" w:sz="6" w:space="0" w:color="auto"/>
              <w:right w:val="single" w:sz="6" w:space="0" w:color="auto"/>
            </w:tcBorders>
          </w:tcPr>
          <w:p w14:paraId="3913D63B" w14:textId="77777777" w:rsidR="00722D56" w:rsidRPr="004E18E6" w:rsidRDefault="008177B1" w:rsidP="00665747">
            <w:pPr>
              <w:tabs>
                <w:tab w:val="left" w:pos="-2127"/>
                <w:tab w:val="left" w:pos="-1985"/>
                <w:tab w:val="left" w:pos="-1440"/>
                <w:tab w:val="left" w:pos="-709"/>
                <w:tab w:val="left" w:pos="-142"/>
              </w:tabs>
              <w:spacing w:line="264" w:lineRule="atLeast"/>
            </w:pPr>
            <w:r w:rsidRPr="004E18E6">
              <w:t>Water</w:t>
            </w:r>
            <w:r w:rsidR="00722D56" w:rsidRPr="004E18E6">
              <w:t xml:space="preserve"> &amp; </w:t>
            </w:r>
            <w:r w:rsidRPr="004E18E6">
              <w:t>sanitation</w:t>
            </w:r>
            <w:r w:rsidR="00722D56" w:rsidRPr="004E18E6">
              <w:t xml:space="preserve"> sector </w:t>
            </w:r>
            <w:r w:rsidRPr="004E18E6">
              <w:t>regulation</w:t>
            </w:r>
          </w:p>
        </w:tc>
      </w:tr>
      <w:tr w:rsidR="004E18E6" w:rsidRPr="004E18E6" w14:paraId="3913D64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3D"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Nigeria</w:t>
            </w:r>
          </w:p>
        </w:tc>
        <w:tc>
          <w:tcPr>
            <w:tcW w:w="1636" w:type="dxa"/>
            <w:tcBorders>
              <w:top w:val="single" w:sz="6" w:space="0" w:color="auto"/>
              <w:left w:val="single" w:sz="6" w:space="0" w:color="auto"/>
              <w:bottom w:val="single" w:sz="6" w:space="0" w:color="auto"/>
              <w:right w:val="single" w:sz="6" w:space="0" w:color="auto"/>
            </w:tcBorders>
          </w:tcPr>
          <w:p w14:paraId="3913D63E"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7/06 – 10/07</w:t>
            </w:r>
          </w:p>
        </w:tc>
        <w:tc>
          <w:tcPr>
            <w:tcW w:w="5387" w:type="dxa"/>
            <w:tcBorders>
              <w:top w:val="single" w:sz="6" w:space="0" w:color="auto"/>
              <w:left w:val="single" w:sz="6" w:space="0" w:color="auto"/>
              <w:bottom w:val="single" w:sz="6" w:space="0" w:color="auto"/>
              <w:right w:val="single" w:sz="6" w:space="0" w:color="auto"/>
            </w:tcBorders>
          </w:tcPr>
          <w:p w14:paraId="3913D63F"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 xml:space="preserve">Energy sector </w:t>
            </w:r>
            <w:r w:rsidR="008177B1" w:rsidRPr="004E18E6">
              <w:t>regulation</w:t>
            </w:r>
            <w:r w:rsidRPr="004E18E6">
              <w:t xml:space="preserve"> and private sector development</w:t>
            </w:r>
          </w:p>
        </w:tc>
      </w:tr>
      <w:tr w:rsidR="004E18E6" w:rsidRPr="004E18E6" w14:paraId="3913D64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41"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Jordan</w:t>
            </w:r>
          </w:p>
        </w:tc>
        <w:tc>
          <w:tcPr>
            <w:tcW w:w="1636" w:type="dxa"/>
            <w:tcBorders>
              <w:top w:val="single" w:sz="6" w:space="0" w:color="auto"/>
              <w:left w:val="single" w:sz="6" w:space="0" w:color="auto"/>
              <w:bottom w:val="single" w:sz="6" w:space="0" w:color="auto"/>
              <w:right w:val="single" w:sz="6" w:space="0" w:color="auto"/>
            </w:tcBorders>
          </w:tcPr>
          <w:p w14:paraId="3913D642"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3/07 – 9/07</w:t>
            </w:r>
          </w:p>
        </w:tc>
        <w:tc>
          <w:tcPr>
            <w:tcW w:w="5387" w:type="dxa"/>
            <w:tcBorders>
              <w:top w:val="single" w:sz="6" w:space="0" w:color="auto"/>
              <w:left w:val="single" w:sz="6" w:space="0" w:color="auto"/>
              <w:bottom w:val="single" w:sz="6" w:space="0" w:color="auto"/>
              <w:right w:val="single" w:sz="6" w:space="0" w:color="auto"/>
            </w:tcBorders>
          </w:tcPr>
          <w:p w14:paraId="3913D643"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Electricity company performance monitoring</w:t>
            </w:r>
          </w:p>
        </w:tc>
      </w:tr>
      <w:tr w:rsidR="004E18E6" w:rsidRPr="004E18E6" w14:paraId="3913D64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45" w14:textId="77777777" w:rsidR="00722D56" w:rsidRPr="004E18E6" w:rsidRDefault="00873FF6" w:rsidP="00665747">
            <w:pPr>
              <w:tabs>
                <w:tab w:val="left" w:pos="-2127"/>
                <w:tab w:val="left" w:pos="-1985"/>
                <w:tab w:val="left" w:pos="-1440"/>
                <w:tab w:val="left" w:pos="-709"/>
                <w:tab w:val="left" w:pos="-142"/>
              </w:tabs>
              <w:spacing w:line="264" w:lineRule="atLeast"/>
            </w:pPr>
            <w:r w:rsidRPr="004E18E6">
              <w:t>Jordan</w:t>
            </w:r>
          </w:p>
        </w:tc>
        <w:tc>
          <w:tcPr>
            <w:tcW w:w="1636" w:type="dxa"/>
            <w:tcBorders>
              <w:top w:val="single" w:sz="6" w:space="0" w:color="auto"/>
              <w:left w:val="single" w:sz="6" w:space="0" w:color="auto"/>
              <w:bottom w:val="single" w:sz="6" w:space="0" w:color="auto"/>
              <w:right w:val="single" w:sz="6" w:space="0" w:color="auto"/>
            </w:tcBorders>
          </w:tcPr>
          <w:p w14:paraId="3913D646" w14:textId="77777777" w:rsidR="00722D56" w:rsidRPr="004E18E6" w:rsidRDefault="00873FF6" w:rsidP="00665747">
            <w:pPr>
              <w:tabs>
                <w:tab w:val="left" w:pos="-2127"/>
                <w:tab w:val="left" w:pos="-1985"/>
                <w:tab w:val="left" w:pos="-1440"/>
                <w:tab w:val="left" w:pos="-709"/>
                <w:tab w:val="left" w:pos="-142"/>
              </w:tabs>
              <w:spacing w:line="264" w:lineRule="atLeast"/>
            </w:pPr>
            <w:r w:rsidRPr="004E18E6">
              <w:t>1/08 – 12/09</w:t>
            </w:r>
          </w:p>
        </w:tc>
        <w:tc>
          <w:tcPr>
            <w:tcW w:w="5387" w:type="dxa"/>
            <w:tcBorders>
              <w:top w:val="single" w:sz="6" w:space="0" w:color="auto"/>
              <w:left w:val="single" w:sz="6" w:space="0" w:color="auto"/>
              <w:bottom w:val="single" w:sz="6" w:space="0" w:color="auto"/>
              <w:right w:val="single" w:sz="6" w:space="0" w:color="auto"/>
            </w:tcBorders>
          </w:tcPr>
          <w:p w14:paraId="3913D647" w14:textId="77777777" w:rsidR="00722D56" w:rsidRPr="004E18E6" w:rsidRDefault="008177B1" w:rsidP="00665747">
            <w:pPr>
              <w:tabs>
                <w:tab w:val="left" w:pos="-2127"/>
                <w:tab w:val="left" w:pos="-1985"/>
                <w:tab w:val="left" w:pos="-1440"/>
                <w:tab w:val="left" w:pos="-709"/>
                <w:tab w:val="left" w:pos="-142"/>
              </w:tabs>
              <w:spacing w:line="264" w:lineRule="atLeast"/>
            </w:pPr>
            <w:r w:rsidRPr="004E18E6">
              <w:t>Water</w:t>
            </w:r>
            <w:r w:rsidR="00873FF6" w:rsidRPr="004E18E6">
              <w:t xml:space="preserve"> </w:t>
            </w:r>
            <w:r w:rsidRPr="004E18E6">
              <w:t>regulation</w:t>
            </w:r>
            <w:r w:rsidR="005A68F3" w:rsidRPr="004E18E6">
              <w:t xml:space="preserve"> (performance monitoring &amp; tariff setting)</w:t>
            </w:r>
          </w:p>
        </w:tc>
      </w:tr>
      <w:tr w:rsidR="004E18E6" w:rsidRPr="004E18E6" w14:paraId="3913D64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49" w14:textId="77777777" w:rsidR="00722D56" w:rsidRPr="004E18E6" w:rsidRDefault="00873FF6" w:rsidP="00665747">
            <w:pPr>
              <w:tabs>
                <w:tab w:val="left" w:pos="-2127"/>
                <w:tab w:val="left" w:pos="-1985"/>
                <w:tab w:val="left" w:pos="-1440"/>
                <w:tab w:val="left" w:pos="-709"/>
                <w:tab w:val="left" w:pos="-142"/>
              </w:tabs>
              <w:spacing w:line="264" w:lineRule="atLeast"/>
            </w:pPr>
            <w:r w:rsidRPr="004E18E6">
              <w:t>Sierra Leone</w:t>
            </w:r>
          </w:p>
        </w:tc>
        <w:tc>
          <w:tcPr>
            <w:tcW w:w="1636" w:type="dxa"/>
            <w:tcBorders>
              <w:top w:val="single" w:sz="6" w:space="0" w:color="auto"/>
              <w:left w:val="single" w:sz="6" w:space="0" w:color="auto"/>
              <w:bottom w:val="single" w:sz="6" w:space="0" w:color="auto"/>
              <w:right w:val="single" w:sz="6" w:space="0" w:color="auto"/>
            </w:tcBorders>
          </w:tcPr>
          <w:p w14:paraId="3913D64A" w14:textId="77777777" w:rsidR="00722D56" w:rsidRPr="004E18E6" w:rsidRDefault="00873FF6" w:rsidP="00665747">
            <w:pPr>
              <w:tabs>
                <w:tab w:val="left" w:pos="-2127"/>
                <w:tab w:val="left" w:pos="-1985"/>
                <w:tab w:val="left" w:pos="-1440"/>
                <w:tab w:val="left" w:pos="-709"/>
                <w:tab w:val="left" w:pos="-142"/>
              </w:tabs>
              <w:spacing w:line="264" w:lineRule="atLeast"/>
            </w:pPr>
            <w:r w:rsidRPr="004E18E6">
              <w:t>1/08 – 10/08</w:t>
            </w:r>
          </w:p>
        </w:tc>
        <w:tc>
          <w:tcPr>
            <w:tcW w:w="5387" w:type="dxa"/>
            <w:tcBorders>
              <w:top w:val="single" w:sz="6" w:space="0" w:color="auto"/>
              <w:left w:val="single" w:sz="6" w:space="0" w:color="auto"/>
              <w:bottom w:val="single" w:sz="6" w:space="0" w:color="auto"/>
              <w:right w:val="single" w:sz="6" w:space="0" w:color="auto"/>
            </w:tcBorders>
          </w:tcPr>
          <w:p w14:paraId="3913D64B" w14:textId="77777777" w:rsidR="00722D56" w:rsidRPr="004E18E6" w:rsidRDefault="008177B1" w:rsidP="00665747">
            <w:pPr>
              <w:tabs>
                <w:tab w:val="left" w:pos="-2127"/>
                <w:tab w:val="left" w:pos="-1985"/>
                <w:tab w:val="left" w:pos="-1440"/>
                <w:tab w:val="left" w:pos="-709"/>
                <w:tab w:val="left" w:pos="-142"/>
              </w:tabs>
              <w:spacing w:line="264" w:lineRule="atLeast"/>
            </w:pPr>
            <w:r w:rsidRPr="004E18E6">
              <w:t>Water</w:t>
            </w:r>
            <w:r w:rsidR="00873FF6" w:rsidRPr="004E18E6">
              <w:t xml:space="preserve"> investment financing and planning</w:t>
            </w:r>
          </w:p>
        </w:tc>
      </w:tr>
      <w:tr w:rsidR="004E18E6" w:rsidRPr="004E18E6" w14:paraId="3913D65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4D" w14:textId="77777777" w:rsidR="00722D56" w:rsidRPr="004E18E6" w:rsidRDefault="00873FF6" w:rsidP="00665747">
            <w:pPr>
              <w:tabs>
                <w:tab w:val="left" w:pos="-2127"/>
                <w:tab w:val="left" w:pos="-1985"/>
                <w:tab w:val="left" w:pos="-1440"/>
                <w:tab w:val="left" w:pos="-709"/>
                <w:tab w:val="left" w:pos="-142"/>
              </w:tabs>
              <w:spacing w:line="264" w:lineRule="atLeast"/>
            </w:pPr>
            <w:r w:rsidRPr="004E18E6">
              <w:t>Oman</w:t>
            </w:r>
          </w:p>
        </w:tc>
        <w:tc>
          <w:tcPr>
            <w:tcW w:w="1636" w:type="dxa"/>
            <w:tcBorders>
              <w:top w:val="single" w:sz="6" w:space="0" w:color="auto"/>
              <w:left w:val="single" w:sz="6" w:space="0" w:color="auto"/>
              <w:bottom w:val="single" w:sz="6" w:space="0" w:color="auto"/>
              <w:right w:val="single" w:sz="6" w:space="0" w:color="auto"/>
            </w:tcBorders>
          </w:tcPr>
          <w:p w14:paraId="3913D64E" w14:textId="77777777" w:rsidR="00722D56" w:rsidRPr="004E18E6" w:rsidRDefault="00873FF6" w:rsidP="00665747">
            <w:pPr>
              <w:tabs>
                <w:tab w:val="left" w:pos="-2127"/>
                <w:tab w:val="left" w:pos="-1985"/>
                <w:tab w:val="left" w:pos="-1440"/>
                <w:tab w:val="left" w:pos="-709"/>
                <w:tab w:val="left" w:pos="-142"/>
              </w:tabs>
              <w:spacing w:line="264" w:lineRule="atLeast"/>
            </w:pPr>
            <w:r w:rsidRPr="004E18E6">
              <w:t>7/08 – 2/09</w:t>
            </w:r>
          </w:p>
        </w:tc>
        <w:tc>
          <w:tcPr>
            <w:tcW w:w="5387" w:type="dxa"/>
            <w:tcBorders>
              <w:top w:val="single" w:sz="6" w:space="0" w:color="auto"/>
              <w:left w:val="single" w:sz="6" w:space="0" w:color="auto"/>
              <w:bottom w:val="single" w:sz="6" w:space="0" w:color="auto"/>
              <w:right w:val="single" w:sz="6" w:space="0" w:color="auto"/>
            </w:tcBorders>
          </w:tcPr>
          <w:p w14:paraId="3913D64F" w14:textId="77777777" w:rsidR="00722D56" w:rsidRPr="004E18E6" w:rsidRDefault="008177B1" w:rsidP="00665747">
            <w:pPr>
              <w:tabs>
                <w:tab w:val="left" w:pos="-2127"/>
                <w:tab w:val="left" w:pos="-1985"/>
                <w:tab w:val="left" w:pos="-1440"/>
                <w:tab w:val="left" w:pos="-709"/>
                <w:tab w:val="left" w:pos="-142"/>
              </w:tabs>
              <w:spacing w:line="264" w:lineRule="atLeast"/>
            </w:pPr>
            <w:r w:rsidRPr="004E18E6">
              <w:t>Water</w:t>
            </w:r>
            <w:r w:rsidR="00873FF6" w:rsidRPr="004E18E6">
              <w:t xml:space="preserve"> utility business strategy</w:t>
            </w:r>
          </w:p>
        </w:tc>
      </w:tr>
      <w:tr w:rsidR="004E18E6" w:rsidRPr="004E18E6" w14:paraId="3913D65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51" w14:textId="77777777" w:rsidR="00722D56" w:rsidRPr="004E18E6" w:rsidRDefault="0034573B" w:rsidP="00665747">
            <w:pPr>
              <w:tabs>
                <w:tab w:val="left" w:pos="-2127"/>
                <w:tab w:val="left" w:pos="-1985"/>
                <w:tab w:val="left" w:pos="-1440"/>
                <w:tab w:val="left" w:pos="-709"/>
                <w:tab w:val="left" w:pos="-142"/>
              </w:tabs>
              <w:spacing w:line="264" w:lineRule="atLeast"/>
            </w:pPr>
            <w:r w:rsidRPr="004E18E6">
              <w:t>Iran</w:t>
            </w:r>
          </w:p>
        </w:tc>
        <w:tc>
          <w:tcPr>
            <w:tcW w:w="1636" w:type="dxa"/>
            <w:tcBorders>
              <w:top w:val="single" w:sz="6" w:space="0" w:color="auto"/>
              <w:left w:val="single" w:sz="6" w:space="0" w:color="auto"/>
              <w:bottom w:val="single" w:sz="6" w:space="0" w:color="auto"/>
              <w:right w:val="single" w:sz="6" w:space="0" w:color="auto"/>
            </w:tcBorders>
          </w:tcPr>
          <w:p w14:paraId="3913D652" w14:textId="77777777" w:rsidR="00722D56" w:rsidRPr="004E18E6" w:rsidRDefault="0034573B" w:rsidP="00665747">
            <w:pPr>
              <w:tabs>
                <w:tab w:val="left" w:pos="-2127"/>
                <w:tab w:val="left" w:pos="-1985"/>
                <w:tab w:val="left" w:pos="-1440"/>
                <w:tab w:val="left" w:pos="-709"/>
                <w:tab w:val="left" w:pos="-142"/>
              </w:tabs>
              <w:spacing w:line="264" w:lineRule="atLeast"/>
            </w:pPr>
            <w:r w:rsidRPr="004E18E6">
              <w:t>9/08 – 12/09</w:t>
            </w:r>
          </w:p>
        </w:tc>
        <w:tc>
          <w:tcPr>
            <w:tcW w:w="5387" w:type="dxa"/>
            <w:tcBorders>
              <w:top w:val="single" w:sz="6" w:space="0" w:color="auto"/>
              <w:left w:val="single" w:sz="6" w:space="0" w:color="auto"/>
              <w:bottom w:val="single" w:sz="6" w:space="0" w:color="auto"/>
              <w:right w:val="single" w:sz="6" w:space="0" w:color="auto"/>
            </w:tcBorders>
          </w:tcPr>
          <w:p w14:paraId="3913D653" w14:textId="77777777" w:rsidR="00722D56" w:rsidRPr="004E18E6" w:rsidRDefault="008177B1" w:rsidP="00665747">
            <w:pPr>
              <w:tabs>
                <w:tab w:val="left" w:pos="-2127"/>
                <w:tab w:val="left" w:pos="-1985"/>
                <w:tab w:val="left" w:pos="-1440"/>
                <w:tab w:val="left" w:pos="-709"/>
                <w:tab w:val="left" w:pos="-142"/>
              </w:tabs>
              <w:spacing w:line="264" w:lineRule="atLeast"/>
            </w:pPr>
            <w:r w:rsidRPr="004E18E6">
              <w:t>Water</w:t>
            </w:r>
            <w:r w:rsidR="0034573B" w:rsidRPr="004E18E6">
              <w:t xml:space="preserve"> utility commerci</w:t>
            </w:r>
            <w:smartTag w:uri="urn:schemas-microsoft-com:office:smarttags" w:element="PersonName">
              <w:r w:rsidR="0034573B" w:rsidRPr="004E18E6">
                <w:t>ali</w:t>
              </w:r>
            </w:smartTag>
            <w:r w:rsidR="0034573B" w:rsidRPr="004E18E6">
              <w:t>sation</w:t>
            </w:r>
          </w:p>
        </w:tc>
      </w:tr>
      <w:tr w:rsidR="004E18E6" w:rsidRPr="004E18E6" w14:paraId="3913D65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55"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SE Asia</w:t>
            </w:r>
          </w:p>
        </w:tc>
        <w:tc>
          <w:tcPr>
            <w:tcW w:w="1636" w:type="dxa"/>
            <w:tcBorders>
              <w:top w:val="single" w:sz="6" w:space="0" w:color="auto"/>
              <w:left w:val="single" w:sz="6" w:space="0" w:color="auto"/>
              <w:bottom w:val="single" w:sz="6" w:space="0" w:color="auto"/>
              <w:right w:val="single" w:sz="6" w:space="0" w:color="auto"/>
            </w:tcBorders>
          </w:tcPr>
          <w:p w14:paraId="3913D656"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1/09 – 8/09</w:t>
            </w:r>
          </w:p>
        </w:tc>
        <w:tc>
          <w:tcPr>
            <w:tcW w:w="5387" w:type="dxa"/>
            <w:tcBorders>
              <w:top w:val="single" w:sz="6" w:space="0" w:color="auto"/>
              <w:left w:val="single" w:sz="6" w:space="0" w:color="auto"/>
              <w:bottom w:val="single" w:sz="6" w:space="0" w:color="auto"/>
              <w:right w:val="single" w:sz="6" w:space="0" w:color="auto"/>
            </w:tcBorders>
          </w:tcPr>
          <w:p w14:paraId="3913D657" w14:textId="77777777" w:rsidR="00722D56" w:rsidRPr="004E18E6" w:rsidRDefault="008177B1" w:rsidP="00665747">
            <w:pPr>
              <w:tabs>
                <w:tab w:val="left" w:pos="-2127"/>
                <w:tab w:val="left" w:pos="-1985"/>
                <w:tab w:val="left" w:pos="-1440"/>
                <w:tab w:val="left" w:pos="-709"/>
                <w:tab w:val="left" w:pos="-142"/>
              </w:tabs>
              <w:spacing w:line="264" w:lineRule="atLeast"/>
            </w:pPr>
            <w:r w:rsidRPr="004E18E6">
              <w:t>Water</w:t>
            </w:r>
            <w:r w:rsidR="00722D56" w:rsidRPr="004E18E6">
              <w:t xml:space="preserve"> and energy </w:t>
            </w:r>
            <w:r w:rsidRPr="004E18E6">
              <w:t>regulation</w:t>
            </w:r>
            <w:r w:rsidR="00722D56" w:rsidRPr="004E18E6">
              <w:t xml:space="preserve"> effectiveness in four countries</w:t>
            </w:r>
          </w:p>
        </w:tc>
      </w:tr>
      <w:tr w:rsidR="004E18E6" w:rsidRPr="004E18E6" w14:paraId="3913D65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59"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MENA</w:t>
            </w:r>
          </w:p>
        </w:tc>
        <w:tc>
          <w:tcPr>
            <w:tcW w:w="1636" w:type="dxa"/>
            <w:tcBorders>
              <w:top w:val="single" w:sz="6" w:space="0" w:color="auto"/>
              <w:left w:val="single" w:sz="6" w:space="0" w:color="auto"/>
              <w:bottom w:val="single" w:sz="6" w:space="0" w:color="auto"/>
              <w:right w:val="single" w:sz="6" w:space="0" w:color="auto"/>
            </w:tcBorders>
          </w:tcPr>
          <w:p w14:paraId="3913D65A" w14:textId="77777777" w:rsidR="00722D56" w:rsidRPr="004E18E6" w:rsidRDefault="00722D56" w:rsidP="00665747">
            <w:pPr>
              <w:tabs>
                <w:tab w:val="left" w:pos="-2127"/>
                <w:tab w:val="left" w:pos="-1985"/>
                <w:tab w:val="left" w:pos="-1440"/>
                <w:tab w:val="left" w:pos="-709"/>
                <w:tab w:val="left" w:pos="-142"/>
              </w:tabs>
              <w:spacing w:line="264" w:lineRule="atLeast"/>
            </w:pPr>
            <w:r w:rsidRPr="004E18E6">
              <w:t>5/09 – 10/09</w:t>
            </w:r>
          </w:p>
        </w:tc>
        <w:tc>
          <w:tcPr>
            <w:tcW w:w="5387" w:type="dxa"/>
            <w:tcBorders>
              <w:top w:val="single" w:sz="6" w:space="0" w:color="auto"/>
              <w:left w:val="single" w:sz="6" w:space="0" w:color="auto"/>
              <w:bottom w:val="single" w:sz="6" w:space="0" w:color="auto"/>
              <w:right w:val="single" w:sz="6" w:space="0" w:color="auto"/>
            </w:tcBorders>
          </w:tcPr>
          <w:p w14:paraId="3913D65B" w14:textId="77777777" w:rsidR="00722D56" w:rsidRPr="004E18E6" w:rsidRDefault="008177B1" w:rsidP="00665747">
            <w:pPr>
              <w:tabs>
                <w:tab w:val="left" w:pos="-2127"/>
                <w:tab w:val="left" w:pos="-1985"/>
                <w:tab w:val="left" w:pos="-1440"/>
                <w:tab w:val="left" w:pos="-709"/>
                <w:tab w:val="left" w:pos="-142"/>
              </w:tabs>
              <w:spacing w:line="264" w:lineRule="atLeast"/>
            </w:pPr>
            <w:r w:rsidRPr="004E18E6">
              <w:t>Water</w:t>
            </w:r>
            <w:r w:rsidR="00041BDD" w:rsidRPr="004E18E6">
              <w:t xml:space="preserve"> </w:t>
            </w:r>
            <w:r w:rsidRPr="004E18E6">
              <w:t>regulation</w:t>
            </w:r>
            <w:r w:rsidR="00041BDD" w:rsidRPr="004E18E6">
              <w:t>, reform and</w:t>
            </w:r>
            <w:r w:rsidR="00722D56" w:rsidRPr="004E18E6">
              <w:t xml:space="preserve"> PSP in MENA countries</w:t>
            </w:r>
          </w:p>
        </w:tc>
      </w:tr>
      <w:tr w:rsidR="004E18E6" w:rsidRPr="004E18E6" w14:paraId="3913D66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5D"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Philippines</w:t>
            </w:r>
          </w:p>
        </w:tc>
        <w:tc>
          <w:tcPr>
            <w:tcW w:w="1636" w:type="dxa"/>
            <w:tcBorders>
              <w:top w:val="single" w:sz="6" w:space="0" w:color="auto"/>
              <w:left w:val="single" w:sz="6" w:space="0" w:color="auto"/>
              <w:bottom w:val="single" w:sz="6" w:space="0" w:color="auto"/>
              <w:right w:val="single" w:sz="6" w:space="0" w:color="auto"/>
            </w:tcBorders>
          </w:tcPr>
          <w:p w14:paraId="3913D65E"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01/10 – 08/11</w:t>
            </w:r>
          </w:p>
        </w:tc>
        <w:tc>
          <w:tcPr>
            <w:tcW w:w="5387" w:type="dxa"/>
            <w:tcBorders>
              <w:top w:val="single" w:sz="6" w:space="0" w:color="auto"/>
              <w:left w:val="single" w:sz="6" w:space="0" w:color="auto"/>
              <w:bottom w:val="single" w:sz="6" w:space="0" w:color="auto"/>
              <w:right w:val="single" w:sz="6" w:space="0" w:color="auto"/>
            </w:tcBorders>
          </w:tcPr>
          <w:p w14:paraId="3913D65F" w14:textId="77777777" w:rsidR="005A4E92" w:rsidRPr="004E18E6" w:rsidRDefault="008177B1" w:rsidP="00801F8F">
            <w:pPr>
              <w:tabs>
                <w:tab w:val="left" w:pos="-2127"/>
                <w:tab w:val="left" w:pos="-1985"/>
                <w:tab w:val="left" w:pos="-1440"/>
                <w:tab w:val="left" w:pos="-709"/>
                <w:tab w:val="left" w:pos="-142"/>
              </w:tabs>
              <w:spacing w:line="264" w:lineRule="atLeast"/>
            </w:pPr>
            <w:r w:rsidRPr="004E18E6">
              <w:t>Water</w:t>
            </w:r>
            <w:r w:rsidR="005A4E92" w:rsidRPr="004E18E6">
              <w:t xml:space="preserve"> </w:t>
            </w:r>
            <w:r w:rsidRPr="004E18E6">
              <w:t>regulation</w:t>
            </w:r>
          </w:p>
        </w:tc>
      </w:tr>
      <w:tr w:rsidR="004E18E6" w:rsidRPr="004E18E6" w14:paraId="3913D66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61"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Philippines</w:t>
            </w:r>
          </w:p>
        </w:tc>
        <w:tc>
          <w:tcPr>
            <w:tcW w:w="1636" w:type="dxa"/>
            <w:tcBorders>
              <w:top w:val="single" w:sz="6" w:space="0" w:color="auto"/>
              <w:left w:val="single" w:sz="6" w:space="0" w:color="auto"/>
              <w:bottom w:val="single" w:sz="6" w:space="0" w:color="auto"/>
              <w:right w:val="single" w:sz="6" w:space="0" w:color="auto"/>
            </w:tcBorders>
          </w:tcPr>
          <w:p w14:paraId="3913D662" w14:textId="77777777" w:rsidR="005A4E92" w:rsidRPr="004E18E6" w:rsidRDefault="00AA5D55" w:rsidP="00665747">
            <w:pPr>
              <w:tabs>
                <w:tab w:val="left" w:pos="-2127"/>
                <w:tab w:val="left" w:pos="-1985"/>
                <w:tab w:val="left" w:pos="-1440"/>
                <w:tab w:val="left" w:pos="-709"/>
                <w:tab w:val="left" w:pos="-142"/>
              </w:tabs>
              <w:spacing w:line="264" w:lineRule="atLeast"/>
            </w:pPr>
            <w:r w:rsidRPr="004E18E6">
              <w:t>10/10 – 04/12</w:t>
            </w:r>
          </w:p>
        </w:tc>
        <w:tc>
          <w:tcPr>
            <w:tcW w:w="5387" w:type="dxa"/>
            <w:tcBorders>
              <w:top w:val="single" w:sz="6" w:space="0" w:color="auto"/>
              <w:left w:val="single" w:sz="6" w:space="0" w:color="auto"/>
              <w:bottom w:val="single" w:sz="6" w:space="0" w:color="auto"/>
              <w:right w:val="single" w:sz="6" w:space="0" w:color="auto"/>
            </w:tcBorders>
          </w:tcPr>
          <w:p w14:paraId="3913D663" w14:textId="77777777" w:rsidR="005A4E92" w:rsidRPr="004E18E6" w:rsidRDefault="008177B1" w:rsidP="00665747">
            <w:pPr>
              <w:tabs>
                <w:tab w:val="left" w:pos="-2127"/>
                <w:tab w:val="left" w:pos="-1985"/>
                <w:tab w:val="left" w:pos="-1440"/>
                <w:tab w:val="left" w:pos="-709"/>
                <w:tab w:val="left" w:pos="-142"/>
              </w:tabs>
              <w:spacing w:line="264" w:lineRule="atLeast"/>
            </w:pPr>
            <w:r w:rsidRPr="004E18E6">
              <w:t>Sanitation</w:t>
            </w:r>
            <w:r w:rsidR="005A4E92" w:rsidRPr="004E18E6">
              <w:t xml:space="preserve"> financing</w:t>
            </w:r>
          </w:p>
        </w:tc>
      </w:tr>
      <w:tr w:rsidR="004E18E6" w:rsidRPr="004E18E6" w14:paraId="3913D66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65"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Philippines</w:t>
            </w:r>
          </w:p>
        </w:tc>
        <w:tc>
          <w:tcPr>
            <w:tcW w:w="1636" w:type="dxa"/>
            <w:tcBorders>
              <w:top w:val="single" w:sz="6" w:space="0" w:color="auto"/>
              <w:left w:val="single" w:sz="6" w:space="0" w:color="auto"/>
              <w:bottom w:val="single" w:sz="6" w:space="0" w:color="auto"/>
              <w:right w:val="single" w:sz="6" w:space="0" w:color="auto"/>
            </w:tcBorders>
          </w:tcPr>
          <w:p w14:paraId="3913D666"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01/09 – 12/10</w:t>
            </w:r>
          </w:p>
        </w:tc>
        <w:tc>
          <w:tcPr>
            <w:tcW w:w="5387" w:type="dxa"/>
            <w:tcBorders>
              <w:top w:val="single" w:sz="6" w:space="0" w:color="auto"/>
              <w:left w:val="single" w:sz="6" w:space="0" w:color="auto"/>
              <w:bottom w:val="single" w:sz="6" w:space="0" w:color="auto"/>
              <w:right w:val="single" w:sz="6" w:space="0" w:color="auto"/>
            </w:tcBorders>
          </w:tcPr>
          <w:p w14:paraId="3913D667" w14:textId="77777777" w:rsidR="005A4E92" w:rsidRPr="004E18E6" w:rsidRDefault="008177B1" w:rsidP="00665747">
            <w:pPr>
              <w:tabs>
                <w:tab w:val="left" w:pos="-2127"/>
                <w:tab w:val="left" w:pos="-1985"/>
                <w:tab w:val="left" w:pos="-1440"/>
                <w:tab w:val="left" w:pos="-709"/>
                <w:tab w:val="left" w:pos="-142"/>
              </w:tabs>
              <w:spacing w:line="264" w:lineRule="atLeast"/>
            </w:pPr>
            <w:r w:rsidRPr="004E18E6">
              <w:t>Water</w:t>
            </w:r>
            <w:r w:rsidR="005A4E92" w:rsidRPr="004E18E6">
              <w:t xml:space="preserve"> and energy </w:t>
            </w:r>
            <w:r w:rsidRPr="004E18E6">
              <w:t>regulation</w:t>
            </w:r>
            <w:r w:rsidR="005A68F3" w:rsidRPr="004E18E6">
              <w:t xml:space="preserve"> (assessment of </w:t>
            </w:r>
            <w:r w:rsidRPr="004E18E6">
              <w:t>regulation</w:t>
            </w:r>
            <w:r w:rsidR="005A68F3" w:rsidRPr="004E18E6">
              <w:t xml:space="preserve"> impact)</w:t>
            </w:r>
          </w:p>
        </w:tc>
      </w:tr>
      <w:tr w:rsidR="004E18E6" w:rsidRPr="004E18E6" w14:paraId="3913D66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69"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Vietnam</w:t>
            </w:r>
          </w:p>
        </w:tc>
        <w:tc>
          <w:tcPr>
            <w:tcW w:w="1636" w:type="dxa"/>
            <w:tcBorders>
              <w:top w:val="single" w:sz="6" w:space="0" w:color="auto"/>
              <w:left w:val="single" w:sz="6" w:space="0" w:color="auto"/>
              <w:bottom w:val="single" w:sz="6" w:space="0" w:color="auto"/>
              <w:right w:val="single" w:sz="6" w:space="0" w:color="auto"/>
            </w:tcBorders>
          </w:tcPr>
          <w:p w14:paraId="3913D66A"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01/09 – 12/10</w:t>
            </w:r>
          </w:p>
        </w:tc>
        <w:tc>
          <w:tcPr>
            <w:tcW w:w="5387" w:type="dxa"/>
            <w:tcBorders>
              <w:top w:val="single" w:sz="6" w:space="0" w:color="auto"/>
              <w:left w:val="single" w:sz="6" w:space="0" w:color="auto"/>
              <w:bottom w:val="single" w:sz="6" w:space="0" w:color="auto"/>
              <w:right w:val="single" w:sz="6" w:space="0" w:color="auto"/>
            </w:tcBorders>
          </w:tcPr>
          <w:p w14:paraId="3913D66B" w14:textId="77777777" w:rsidR="005A4E92" w:rsidRPr="004E18E6" w:rsidRDefault="008177B1" w:rsidP="00665747">
            <w:pPr>
              <w:tabs>
                <w:tab w:val="left" w:pos="-2127"/>
                <w:tab w:val="left" w:pos="-1985"/>
                <w:tab w:val="left" w:pos="-1440"/>
                <w:tab w:val="left" w:pos="-709"/>
                <w:tab w:val="left" w:pos="-142"/>
              </w:tabs>
              <w:spacing w:line="264" w:lineRule="atLeast"/>
            </w:pPr>
            <w:r w:rsidRPr="004E18E6">
              <w:t>Water</w:t>
            </w:r>
            <w:r w:rsidR="005A4E92" w:rsidRPr="004E18E6">
              <w:t xml:space="preserve"> and energy </w:t>
            </w:r>
            <w:r w:rsidRPr="004E18E6">
              <w:t>regulation</w:t>
            </w:r>
            <w:r w:rsidR="005A68F3" w:rsidRPr="004E18E6">
              <w:t xml:space="preserve"> (assessment of </w:t>
            </w:r>
            <w:r w:rsidRPr="004E18E6">
              <w:t>regulation</w:t>
            </w:r>
            <w:r w:rsidR="005A68F3" w:rsidRPr="004E18E6">
              <w:t xml:space="preserve"> impact)</w:t>
            </w:r>
          </w:p>
        </w:tc>
      </w:tr>
      <w:tr w:rsidR="004E18E6" w:rsidRPr="004E18E6" w14:paraId="3913D67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6D"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Thailand</w:t>
            </w:r>
          </w:p>
        </w:tc>
        <w:tc>
          <w:tcPr>
            <w:tcW w:w="1636" w:type="dxa"/>
            <w:tcBorders>
              <w:top w:val="single" w:sz="6" w:space="0" w:color="auto"/>
              <w:left w:val="single" w:sz="6" w:space="0" w:color="auto"/>
              <w:bottom w:val="single" w:sz="6" w:space="0" w:color="auto"/>
              <w:right w:val="single" w:sz="6" w:space="0" w:color="auto"/>
            </w:tcBorders>
          </w:tcPr>
          <w:p w14:paraId="3913D66E"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01/09 – 12/10</w:t>
            </w:r>
          </w:p>
        </w:tc>
        <w:tc>
          <w:tcPr>
            <w:tcW w:w="5387" w:type="dxa"/>
            <w:tcBorders>
              <w:top w:val="single" w:sz="6" w:space="0" w:color="auto"/>
              <w:left w:val="single" w:sz="6" w:space="0" w:color="auto"/>
              <w:bottom w:val="single" w:sz="6" w:space="0" w:color="auto"/>
              <w:right w:val="single" w:sz="6" w:space="0" w:color="auto"/>
            </w:tcBorders>
          </w:tcPr>
          <w:p w14:paraId="3913D66F" w14:textId="77777777" w:rsidR="005A4E92" w:rsidRPr="004E18E6" w:rsidRDefault="008177B1" w:rsidP="00665747">
            <w:pPr>
              <w:tabs>
                <w:tab w:val="left" w:pos="-2127"/>
                <w:tab w:val="left" w:pos="-1985"/>
                <w:tab w:val="left" w:pos="-1440"/>
                <w:tab w:val="left" w:pos="-709"/>
                <w:tab w:val="left" w:pos="-142"/>
              </w:tabs>
              <w:spacing w:line="264" w:lineRule="atLeast"/>
            </w:pPr>
            <w:r w:rsidRPr="004E18E6">
              <w:t>Water</w:t>
            </w:r>
            <w:r w:rsidR="005A4E92" w:rsidRPr="004E18E6">
              <w:t xml:space="preserve"> and energy </w:t>
            </w:r>
            <w:r w:rsidRPr="004E18E6">
              <w:t>regulation</w:t>
            </w:r>
            <w:r w:rsidR="005A68F3" w:rsidRPr="004E18E6">
              <w:t xml:space="preserve"> (assessment of </w:t>
            </w:r>
            <w:r w:rsidRPr="004E18E6">
              <w:t>regulation</w:t>
            </w:r>
            <w:r w:rsidR="005A68F3" w:rsidRPr="004E18E6">
              <w:t xml:space="preserve"> impact)</w:t>
            </w:r>
          </w:p>
        </w:tc>
      </w:tr>
      <w:tr w:rsidR="004E18E6" w:rsidRPr="004E18E6" w14:paraId="3913D67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71"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Malaysia</w:t>
            </w:r>
          </w:p>
        </w:tc>
        <w:tc>
          <w:tcPr>
            <w:tcW w:w="1636" w:type="dxa"/>
            <w:tcBorders>
              <w:top w:val="single" w:sz="6" w:space="0" w:color="auto"/>
              <w:left w:val="single" w:sz="6" w:space="0" w:color="auto"/>
              <w:bottom w:val="single" w:sz="6" w:space="0" w:color="auto"/>
              <w:right w:val="single" w:sz="6" w:space="0" w:color="auto"/>
            </w:tcBorders>
          </w:tcPr>
          <w:p w14:paraId="3913D672"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01/09 – 12/10</w:t>
            </w:r>
          </w:p>
        </w:tc>
        <w:tc>
          <w:tcPr>
            <w:tcW w:w="5387" w:type="dxa"/>
            <w:tcBorders>
              <w:top w:val="single" w:sz="6" w:space="0" w:color="auto"/>
              <w:left w:val="single" w:sz="6" w:space="0" w:color="auto"/>
              <w:bottom w:val="single" w:sz="6" w:space="0" w:color="auto"/>
              <w:right w:val="single" w:sz="6" w:space="0" w:color="auto"/>
            </w:tcBorders>
          </w:tcPr>
          <w:p w14:paraId="3913D673" w14:textId="77777777" w:rsidR="005A4E92" w:rsidRPr="004E18E6" w:rsidRDefault="008177B1" w:rsidP="00665747">
            <w:pPr>
              <w:tabs>
                <w:tab w:val="left" w:pos="-2127"/>
                <w:tab w:val="left" w:pos="-1985"/>
                <w:tab w:val="left" w:pos="-1440"/>
                <w:tab w:val="left" w:pos="-709"/>
                <w:tab w:val="left" w:pos="-142"/>
              </w:tabs>
              <w:spacing w:line="264" w:lineRule="atLeast"/>
            </w:pPr>
            <w:r w:rsidRPr="004E18E6">
              <w:t>Water</w:t>
            </w:r>
            <w:r w:rsidR="005A4E92" w:rsidRPr="004E18E6">
              <w:t xml:space="preserve"> and energy </w:t>
            </w:r>
            <w:r w:rsidRPr="004E18E6">
              <w:t>regulation</w:t>
            </w:r>
            <w:r w:rsidR="005A68F3" w:rsidRPr="004E18E6">
              <w:t xml:space="preserve"> (assessment of </w:t>
            </w:r>
            <w:r w:rsidRPr="004E18E6">
              <w:t>regulation</w:t>
            </w:r>
            <w:r w:rsidR="005A68F3" w:rsidRPr="004E18E6">
              <w:t xml:space="preserve"> impact)</w:t>
            </w:r>
          </w:p>
        </w:tc>
      </w:tr>
      <w:tr w:rsidR="004E18E6" w:rsidRPr="004E18E6" w14:paraId="3913D67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75"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Samoa</w:t>
            </w:r>
          </w:p>
        </w:tc>
        <w:tc>
          <w:tcPr>
            <w:tcW w:w="1636" w:type="dxa"/>
            <w:tcBorders>
              <w:top w:val="single" w:sz="6" w:space="0" w:color="auto"/>
              <w:left w:val="single" w:sz="6" w:space="0" w:color="auto"/>
              <w:bottom w:val="single" w:sz="6" w:space="0" w:color="auto"/>
              <w:right w:val="single" w:sz="6" w:space="0" w:color="auto"/>
            </w:tcBorders>
          </w:tcPr>
          <w:p w14:paraId="3913D676" w14:textId="77777777" w:rsidR="005A4E92" w:rsidRPr="004E18E6" w:rsidRDefault="005A4E92" w:rsidP="00665747">
            <w:pPr>
              <w:tabs>
                <w:tab w:val="left" w:pos="-2127"/>
                <w:tab w:val="left" w:pos="-1985"/>
                <w:tab w:val="left" w:pos="-1440"/>
                <w:tab w:val="left" w:pos="-709"/>
                <w:tab w:val="left" w:pos="-142"/>
              </w:tabs>
              <w:spacing w:line="264" w:lineRule="atLeast"/>
            </w:pPr>
            <w:r w:rsidRPr="004E18E6">
              <w:t>05/11 – 06/11</w:t>
            </w:r>
          </w:p>
        </w:tc>
        <w:tc>
          <w:tcPr>
            <w:tcW w:w="5387" w:type="dxa"/>
            <w:tcBorders>
              <w:top w:val="single" w:sz="6" w:space="0" w:color="auto"/>
              <w:left w:val="single" w:sz="6" w:space="0" w:color="auto"/>
              <w:bottom w:val="single" w:sz="6" w:space="0" w:color="auto"/>
              <w:right w:val="single" w:sz="6" w:space="0" w:color="auto"/>
            </w:tcBorders>
          </w:tcPr>
          <w:p w14:paraId="3913D677" w14:textId="77777777" w:rsidR="005A4E92" w:rsidRPr="004E18E6" w:rsidRDefault="008177B1" w:rsidP="00665747">
            <w:pPr>
              <w:tabs>
                <w:tab w:val="left" w:pos="-2127"/>
                <w:tab w:val="left" w:pos="-1985"/>
                <w:tab w:val="left" w:pos="-1440"/>
                <w:tab w:val="left" w:pos="-709"/>
                <w:tab w:val="left" w:pos="-142"/>
              </w:tabs>
              <w:spacing w:line="264" w:lineRule="atLeast"/>
            </w:pPr>
            <w:r w:rsidRPr="004E18E6">
              <w:t>Sanitation</w:t>
            </w:r>
            <w:r w:rsidR="005A4E92" w:rsidRPr="004E18E6">
              <w:t xml:space="preserve"> financing</w:t>
            </w:r>
          </w:p>
        </w:tc>
      </w:tr>
      <w:tr w:rsidR="004E18E6" w:rsidRPr="004E18E6" w14:paraId="3913D67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79" w14:textId="77777777" w:rsidR="00AA5D55" w:rsidRPr="004E18E6" w:rsidRDefault="00AA5D55" w:rsidP="00665747">
            <w:pPr>
              <w:tabs>
                <w:tab w:val="left" w:pos="-2127"/>
                <w:tab w:val="left" w:pos="-1985"/>
                <w:tab w:val="left" w:pos="-1440"/>
                <w:tab w:val="left" w:pos="-709"/>
                <w:tab w:val="left" w:pos="-142"/>
              </w:tabs>
              <w:spacing w:line="264" w:lineRule="atLeast"/>
            </w:pPr>
            <w:r w:rsidRPr="004E18E6">
              <w:t>Nepal</w:t>
            </w:r>
          </w:p>
        </w:tc>
        <w:tc>
          <w:tcPr>
            <w:tcW w:w="1636" w:type="dxa"/>
            <w:tcBorders>
              <w:top w:val="single" w:sz="6" w:space="0" w:color="auto"/>
              <w:left w:val="single" w:sz="6" w:space="0" w:color="auto"/>
              <w:bottom w:val="single" w:sz="6" w:space="0" w:color="auto"/>
              <w:right w:val="single" w:sz="6" w:space="0" w:color="auto"/>
            </w:tcBorders>
          </w:tcPr>
          <w:p w14:paraId="3913D67A" w14:textId="77777777" w:rsidR="00AA5D55" w:rsidRPr="004E18E6" w:rsidRDefault="00AA5D55" w:rsidP="00665747">
            <w:pPr>
              <w:tabs>
                <w:tab w:val="left" w:pos="-2127"/>
                <w:tab w:val="left" w:pos="-1985"/>
                <w:tab w:val="left" w:pos="-1440"/>
                <w:tab w:val="left" w:pos="-709"/>
                <w:tab w:val="left" w:pos="-142"/>
              </w:tabs>
              <w:spacing w:line="264" w:lineRule="atLeast"/>
            </w:pPr>
            <w:r w:rsidRPr="004E18E6">
              <w:t xml:space="preserve">07/11 </w:t>
            </w:r>
            <w:proofErr w:type="gramStart"/>
            <w:r w:rsidRPr="004E18E6">
              <w:t>–  02</w:t>
            </w:r>
            <w:proofErr w:type="gramEnd"/>
            <w:r w:rsidRPr="004E18E6">
              <w:t>.12</w:t>
            </w:r>
          </w:p>
        </w:tc>
        <w:tc>
          <w:tcPr>
            <w:tcW w:w="5387" w:type="dxa"/>
            <w:tcBorders>
              <w:top w:val="single" w:sz="6" w:space="0" w:color="auto"/>
              <w:left w:val="single" w:sz="6" w:space="0" w:color="auto"/>
              <w:bottom w:val="single" w:sz="6" w:space="0" w:color="auto"/>
              <w:right w:val="single" w:sz="6" w:space="0" w:color="auto"/>
            </w:tcBorders>
          </w:tcPr>
          <w:p w14:paraId="3913D67B" w14:textId="77777777" w:rsidR="00AA5D55" w:rsidRPr="004E18E6" w:rsidRDefault="00041BDD" w:rsidP="00665747">
            <w:pPr>
              <w:tabs>
                <w:tab w:val="left" w:pos="-2127"/>
                <w:tab w:val="left" w:pos="-1985"/>
                <w:tab w:val="left" w:pos="-1440"/>
                <w:tab w:val="left" w:pos="-709"/>
                <w:tab w:val="left" w:pos="-142"/>
              </w:tabs>
              <w:spacing w:line="264" w:lineRule="atLeast"/>
            </w:pPr>
            <w:r w:rsidRPr="004E18E6">
              <w:t>Renewable energy financing and subsidy design</w:t>
            </w:r>
          </w:p>
        </w:tc>
      </w:tr>
      <w:tr w:rsidR="004E18E6" w:rsidRPr="004E18E6" w14:paraId="3913D68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7D" w14:textId="77777777" w:rsidR="00AA5D55" w:rsidRPr="004E18E6" w:rsidRDefault="00AA5D55" w:rsidP="00665747">
            <w:pPr>
              <w:tabs>
                <w:tab w:val="left" w:pos="-2127"/>
                <w:tab w:val="left" w:pos="-1985"/>
                <w:tab w:val="left" w:pos="-1440"/>
                <w:tab w:val="left" w:pos="-709"/>
                <w:tab w:val="left" w:pos="-142"/>
              </w:tabs>
              <w:spacing w:line="264" w:lineRule="atLeast"/>
            </w:pPr>
            <w:r w:rsidRPr="004E18E6">
              <w:t>Vietnam</w:t>
            </w:r>
          </w:p>
        </w:tc>
        <w:tc>
          <w:tcPr>
            <w:tcW w:w="1636" w:type="dxa"/>
            <w:tcBorders>
              <w:top w:val="single" w:sz="6" w:space="0" w:color="auto"/>
              <w:left w:val="single" w:sz="6" w:space="0" w:color="auto"/>
              <w:bottom w:val="single" w:sz="6" w:space="0" w:color="auto"/>
              <w:right w:val="single" w:sz="6" w:space="0" w:color="auto"/>
            </w:tcBorders>
          </w:tcPr>
          <w:p w14:paraId="3913D67E" w14:textId="77777777" w:rsidR="00AA5D55" w:rsidRPr="004E18E6" w:rsidRDefault="00AA5D55" w:rsidP="00665747">
            <w:pPr>
              <w:tabs>
                <w:tab w:val="left" w:pos="-2127"/>
                <w:tab w:val="left" w:pos="-1985"/>
                <w:tab w:val="left" w:pos="-1440"/>
                <w:tab w:val="left" w:pos="-709"/>
                <w:tab w:val="left" w:pos="-142"/>
              </w:tabs>
              <w:spacing w:line="264" w:lineRule="atLeast"/>
            </w:pPr>
            <w:r w:rsidRPr="004E18E6">
              <w:t>09/11 – 10/11</w:t>
            </w:r>
          </w:p>
        </w:tc>
        <w:tc>
          <w:tcPr>
            <w:tcW w:w="5387" w:type="dxa"/>
            <w:tcBorders>
              <w:top w:val="single" w:sz="6" w:space="0" w:color="auto"/>
              <w:left w:val="single" w:sz="6" w:space="0" w:color="auto"/>
              <w:bottom w:val="single" w:sz="6" w:space="0" w:color="auto"/>
              <w:right w:val="single" w:sz="6" w:space="0" w:color="auto"/>
            </w:tcBorders>
          </w:tcPr>
          <w:p w14:paraId="3913D67F" w14:textId="77777777" w:rsidR="00AA5D55" w:rsidRPr="004E18E6" w:rsidRDefault="008177B1" w:rsidP="00665747">
            <w:pPr>
              <w:tabs>
                <w:tab w:val="left" w:pos="-2127"/>
                <w:tab w:val="left" w:pos="-1985"/>
                <w:tab w:val="left" w:pos="-1440"/>
                <w:tab w:val="left" w:pos="-709"/>
                <w:tab w:val="left" w:pos="-142"/>
              </w:tabs>
              <w:spacing w:line="264" w:lineRule="atLeast"/>
            </w:pPr>
            <w:r w:rsidRPr="004E18E6">
              <w:t>Water</w:t>
            </w:r>
            <w:r w:rsidR="00AA5D55" w:rsidRPr="004E18E6">
              <w:t xml:space="preserve"> PSP</w:t>
            </w:r>
          </w:p>
        </w:tc>
      </w:tr>
      <w:tr w:rsidR="004E18E6" w:rsidRPr="004E18E6" w14:paraId="3913D68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81" w14:textId="77777777" w:rsidR="00AA5D55" w:rsidRPr="004E18E6" w:rsidRDefault="00AA5D55" w:rsidP="00665747">
            <w:pPr>
              <w:tabs>
                <w:tab w:val="left" w:pos="-2127"/>
                <w:tab w:val="left" w:pos="-1985"/>
                <w:tab w:val="left" w:pos="-1440"/>
                <w:tab w:val="left" w:pos="-709"/>
                <w:tab w:val="left" w:pos="-142"/>
              </w:tabs>
              <w:spacing w:line="264" w:lineRule="atLeast"/>
            </w:pPr>
            <w:r w:rsidRPr="004E18E6">
              <w:t>India</w:t>
            </w:r>
          </w:p>
        </w:tc>
        <w:tc>
          <w:tcPr>
            <w:tcW w:w="1636" w:type="dxa"/>
            <w:tcBorders>
              <w:top w:val="single" w:sz="6" w:space="0" w:color="auto"/>
              <w:left w:val="single" w:sz="6" w:space="0" w:color="auto"/>
              <w:bottom w:val="single" w:sz="6" w:space="0" w:color="auto"/>
              <w:right w:val="single" w:sz="6" w:space="0" w:color="auto"/>
            </w:tcBorders>
          </w:tcPr>
          <w:p w14:paraId="3913D682" w14:textId="77777777" w:rsidR="00AA5D55" w:rsidRPr="004E18E6" w:rsidRDefault="00AA5D55" w:rsidP="00665747">
            <w:pPr>
              <w:tabs>
                <w:tab w:val="left" w:pos="-2127"/>
                <w:tab w:val="left" w:pos="-1985"/>
                <w:tab w:val="left" w:pos="-1440"/>
                <w:tab w:val="left" w:pos="-709"/>
                <w:tab w:val="left" w:pos="-142"/>
              </w:tabs>
              <w:spacing w:line="264" w:lineRule="atLeast"/>
            </w:pPr>
            <w:r w:rsidRPr="004E18E6">
              <w:t>11/11 – 01/12</w:t>
            </w:r>
          </w:p>
        </w:tc>
        <w:tc>
          <w:tcPr>
            <w:tcW w:w="5387" w:type="dxa"/>
            <w:tcBorders>
              <w:top w:val="single" w:sz="6" w:space="0" w:color="auto"/>
              <w:left w:val="single" w:sz="6" w:space="0" w:color="auto"/>
              <w:bottom w:val="single" w:sz="6" w:space="0" w:color="auto"/>
              <w:right w:val="single" w:sz="6" w:space="0" w:color="auto"/>
            </w:tcBorders>
          </w:tcPr>
          <w:p w14:paraId="3913D683" w14:textId="77777777" w:rsidR="00AA5D55" w:rsidRPr="004E18E6" w:rsidRDefault="00AA5D55" w:rsidP="00665747">
            <w:pPr>
              <w:tabs>
                <w:tab w:val="left" w:pos="-2127"/>
                <w:tab w:val="left" w:pos="-1985"/>
                <w:tab w:val="left" w:pos="-1440"/>
                <w:tab w:val="left" w:pos="-709"/>
                <w:tab w:val="left" w:pos="-142"/>
              </w:tabs>
              <w:spacing w:line="264" w:lineRule="atLeast"/>
            </w:pPr>
            <w:r w:rsidRPr="004E18E6">
              <w:t>PSP in rural electricity distribution</w:t>
            </w:r>
            <w:r w:rsidR="00041BDD" w:rsidRPr="004E18E6">
              <w:t xml:space="preserve"> and renewable energy</w:t>
            </w:r>
          </w:p>
        </w:tc>
      </w:tr>
      <w:tr w:rsidR="004E18E6" w:rsidRPr="004E18E6" w14:paraId="3913D68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85" w14:textId="77777777" w:rsidR="008C54AA" w:rsidRPr="004E18E6" w:rsidRDefault="008C54AA" w:rsidP="00665747">
            <w:pPr>
              <w:tabs>
                <w:tab w:val="left" w:pos="-2127"/>
                <w:tab w:val="left" w:pos="-1985"/>
                <w:tab w:val="left" w:pos="-1440"/>
                <w:tab w:val="left" w:pos="-709"/>
                <w:tab w:val="left" w:pos="-142"/>
              </w:tabs>
              <w:spacing w:line="264" w:lineRule="atLeast"/>
            </w:pPr>
            <w:r w:rsidRPr="004E18E6">
              <w:t>Papua New Guinea, Solomon Islands &amp; Vanuatu</w:t>
            </w:r>
          </w:p>
        </w:tc>
        <w:tc>
          <w:tcPr>
            <w:tcW w:w="1636" w:type="dxa"/>
            <w:tcBorders>
              <w:top w:val="single" w:sz="6" w:space="0" w:color="auto"/>
              <w:left w:val="single" w:sz="6" w:space="0" w:color="auto"/>
              <w:bottom w:val="single" w:sz="6" w:space="0" w:color="auto"/>
              <w:right w:val="single" w:sz="6" w:space="0" w:color="auto"/>
            </w:tcBorders>
          </w:tcPr>
          <w:p w14:paraId="3913D686" w14:textId="77777777" w:rsidR="008C54AA" w:rsidRPr="004E18E6" w:rsidRDefault="008C54AA" w:rsidP="00665747">
            <w:pPr>
              <w:tabs>
                <w:tab w:val="left" w:pos="-2127"/>
                <w:tab w:val="left" w:pos="-1985"/>
                <w:tab w:val="left" w:pos="-1440"/>
                <w:tab w:val="left" w:pos="-709"/>
                <w:tab w:val="left" w:pos="-142"/>
              </w:tabs>
              <w:spacing w:line="264" w:lineRule="atLeast"/>
            </w:pPr>
            <w:r w:rsidRPr="004E18E6">
              <w:t>04/12 – 10/12</w:t>
            </w:r>
          </w:p>
        </w:tc>
        <w:tc>
          <w:tcPr>
            <w:tcW w:w="5387" w:type="dxa"/>
            <w:tcBorders>
              <w:top w:val="single" w:sz="6" w:space="0" w:color="auto"/>
              <w:left w:val="single" w:sz="6" w:space="0" w:color="auto"/>
              <w:bottom w:val="single" w:sz="6" w:space="0" w:color="auto"/>
              <w:right w:val="single" w:sz="6" w:space="0" w:color="auto"/>
            </w:tcBorders>
          </w:tcPr>
          <w:p w14:paraId="3913D687" w14:textId="77777777" w:rsidR="008C54AA" w:rsidRPr="004E18E6" w:rsidRDefault="00711713" w:rsidP="00711713">
            <w:pPr>
              <w:tabs>
                <w:tab w:val="left" w:pos="-2127"/>
                <w:tab w:val="left" w:pos="-1985"/>
                <w:tab w:val="left" w:pos="-1440"/>
                <w:tab w:val="left" w:pos="-709"/>
                <w:tab w:val="left" w:pos="-142"/>
              </w:tabs>
              <w:spacing w:line="264" w:lineRule="atLeast"/>
            </w:pPr>
            <w:r w:rsidRPr="004E18E6">
              <w:t>PSP in r</w:t>
            </w:r>
            <w:r w:rsidR="008C54AA" w:rsidRPr="004E18E6">
              <w:t>enewable energy &amp; energy efficiency</w:t>
            </w:r>
          </w:p>
        </w:tc>
      </w:tr>
      <w:tr w:rsidR="004E18E6" w:rsidRPr="004E18E6" w14:paraId="3913D68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89" w14:textId="77777777" w:rsidR="008C54AA" w:rsidRPr="004E18E6" w:rsidRDefault="008C54AA" w:rsidP="00665747">
            <w:pPr>
              <w:tabs>
                <w:tab w:val="left" w:pos="-2127"/>
                <w:tab w:val="left" w:pos="-1985"/>
                <w:tab w:val="left" w:pos="-1440"/>
                <w:tab w:val="left" w:pos="-709"/>
                <w:tab w:val="left" w:pos="-142"/>
              </w:tabs>
              <w:spacing w:line="264" w:lineRule="atLeast"/>
            </w:pPr>
            <w:r w:rsidRPr="004E18E6">
              <w:t>Indonesia</w:t>
            </w:r>
          </w:p>
        </w:tc>
        <w:tc>
          <w:tcPr>
            <w:tcW w:w="1636" w:type="dxa"/>
            <w:tcBorders>
              <w:top w:val="single" w:sz="6" w:space="0" w:color="auto"/>
              <w:left w:val="single" w:sz="6" w:space="0" w:color="auto"/>
              <w:bottom w:val="single" w:sz="6" w:space="0" w:color="auto"/>
              <w:right w:val="single" w:sz="6" w:space="0" w:color="auto"/>
            </w:tcBorders>
          </w:tcPr>
          <w:p w14:paraId="3913D68A" w14:textId="77777777" w:rsidR="008C54AA" w:rsidRPr="004E18E6" w:rsidRDefault="008C54AA" w:rsidP="00665747">
            <w:pPr>
              <w:tabs>
                <w:tab w:val="left" w:pos="-2127"/>
                <w:tab w:val="left" w:pos="-1985"/>
                <w:tab w:val="left" w:pos="-1440"/>
                <w:tab w:val="left" w:pos="-709"/>
                <w:tab w:val="left" w:pos="-142"/>
              </w:tabs>
              <w:spacing w:line="264" w:lineRule="atLeast"/>
            </w:pPr>
            <w:r w:rsidRPr="004E18E6">
              <w:t>05/12 – 08/12</w:t>
            </w:r>
          </w:p>
        </w:tc>
        <w:tc>
          <w:tcPr>
            <w:tcW w:w="5387" w:type="dxa"/>
            <w:tcBorders>
              <w:top w:val="single" w:sz="6" w:space="0" w:color="auto"/>
              <w:left w:val="single" w:sz="6" w:space="0" w:color="auto"/>
              <w:bottom w:val="single" w:sz="6" w:space="0" w:color="auto"/>
              <w:right w:val="single" w:sz="6" w:space="0" w:color="auto"/>
            </w:tcBorders>
          </w:tcPr>
          <w:p w14:paraId="3913D68B" w14:textId="77777777" w:rsidR="008C54AA" w:rsidRPr="004E18E6" w:rsidRDefault="008C54AA" w:rsidP="00665747">
            <w:pPr>
              <w:tabs>
                <w:tab w:val="left" w:pos="-2127"/>
                <w:tab w:val="left" w:pos="-1985"/>
                <w:tab w:val="left" w:pos="-1440"/>
                <w:tab w:val="left" w:pos="-709"/>
                <w:tab w:val="left" w:pos="-142"/>
              </w:tabs>
              <w:spacing w:line="264" w:lineRule="atLeast"/>
            </w:pPr>
            <w:r w:rsidRPr="004E18E6">
              <w:t>Renewable energy</w:t>
            </w:r>
          </w:p>
        </w:tc>
      </w:tr>
      <w:tr w:rsidR="004E18E6" w:rsidRPr="004E18E6" w14:paraId="3913D69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8D" w14:textId="77777777" w:rsidR="008C54AA" w:rsidRPr="004E18E6" w:rsidRDefault="008C54AA" w:rsidP="00665747">
            <w:pPr>
              <w:tabs>
                <w:tab w:val="left" w:pos="-2127"/>
                <w:tab w:val="left" w:pos="-1985"/>
                <w:tab w:val="left" w:pos="-1440"/>
                <w:tab w:val="left" w:pos="-709"/>
                <w:tab w:val="left" w:pos="-142"/>
              </w:tabs>
              <w:spacing w:line="264" w:lineRule="atLeast"/>
            </w:pPr>
            <w:r w:rsidRPr="004E18E6">
              <w:t>Indonesia</w:t>
            </w:r>
          </w:p>
        </w:tc>
        <w:tc>
          <w:tcPr>
            <w:tcW w:w="1636" w:type="dxa"/>
            <w:tcBorders>
              <w:top w:val="single" w:sz="6" w:space="0" w:color="auto"/>
              <w:left w:val="single" w:sz="6" w:space="0" w:color="auto"/>
              <w:bottom w:val="single" w:sz="6" w:space="0" w:color="auto"/>
              <w:right w:val="single" w:sz="6" w:space="0" w:color="auto"/>
            </w:tcBorders>
          </w:tcPr>
          <w:p w14:paraId="3913D68E" w14:textId="77777777" w:rsidR="008C54AA" w:rsidRPr="004E18E6" w:rsidRDefault="008C54AA" w:rsidP="00665747">
            <w:pPr>
              <w:tabs>
                <w:tab w:val="left" w:pos="-2127"/>
                <w:tab w:val="left" w:pos="-1985"/>
                <w:tab w:val="left" w:pos="-1440"/>
                <w:tab w:val="left" w:pos="-709"/>
                <w:tab w:val="left" w:pos="-142"/>
              </w:tabs>
              <w:spacing w:line="264" w:lineRule="atLeast"/>
            </w:pPr>
            <w:r w:rsidRPr="004E18E6">
              <w:t>05/12 – 10/12</w:t>
            </w:r>
          </w:p>
        </w:tc>
        <w:tc>
          <w:tcPr>
            <w:tcW w:w="5387" w:type="dxa"/>
            <w:tcBorders>
              <w:top w:val="single" w:sz="6" w:space="0" w:color="auto"/>
              <w:left w:val="single" w:sz="6" w:space="0" w:color="auto"/>
              <w:bottom w:val="single" w:sz="6" w:space="0" w:color="auto"/>
              <w:right w:val="single" w:sz="6" w:space="0" w:color="auto"/>
            </w:tcBorders>
          </w:tcPr>
          <w:p w14:paraId="3913D68F" w14:textId="77777777" w:rsidR="008C54AA" w:rsidRPr="004E18E6" w:rsidRDefault="008C54AA" w:rsidP="00665747">
            <w:pPr>
              <w:tabs>
                <w:tab w:val="left" w:pos="-2127"/>
                <w:tab w:val="left" w:pos="-1985"/>
                <w:tab w:val="left" w:pos="-1440"/>
                <w:tab w:val="left" w:pos="-709"/>
                <w:tab w:val="left" w:pos="-142"/>
              </w:tabs>
              <w:spacing w:line="264" w:lineRule="atLeast"/>
            </w:pPr>
            <w:r w:rsidRPr="004E18E6">
              <w:t>Energy efficiency</w:t>
            </w:r>
          </w:p>
        </w:tc>
      </w:tr>
      <w:tr w:rsidR="004E18E6" w:rsidRPr="004E18E6" w14:paraId="3913D69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91" w14:textId="77777777" w:rsidR="008C54AA" w:rsidRPr="004E18E6" w:rsidRDefault="008C54AA" w:rsidP="00665747">
            <w:pPr>
              <w:tabs>
                <w:tab w:val="left" w:pos="-2127"/>
                <w:tab w:val="left" w:pos="-1985"/>
                <w:tab w:val="left" w:pos="-1440"/>
                <w:tab w:val="left" w:pos="-709"/>
                <w:tab w:val="left" w:pos="-142"/>
              </w:tabs>
              <w:spacing w:line="264" w:lineRule="atLeast"/>
            </w:pPr>
            <w:r w:rsidRPr="004E18E6">
              <w:t>Philippines</w:t>
            </w:r>
          </w:p>
        </w:tc>
        <w:tc>
          <w:tcPr>
            <w:tcW w:w="1636" w:type="dxa"/>
            <w:tcBorders>
              <w:top w:val="single" w:sz="6" w:space="0" w:color="auto"/>
              <w:left w:val="single" w:sz="6" w:space="0" w:color="auto"/>
              <w:bottom w:val="single" w:sz="6" w:space="0" w:color="auto"/>
              <w:right w:val="single" w:sz="6" w:space="0" w:color="auto"/>
            </w:tcBorders>
          </w:tcPr>
          <w:p w14:paraId="3913D692" w14:textId="77777777" w:rsidR="008C54AA" w:rsidRPr="004E18E6" w:rsidRDefault="008C54AA" w:rsidP="00665747">
            <w:pPr>
              <w:tabs>
                <w:tab w:val="left" w:pos="-2127"/>
                <w:tab w:val="left" w:pos="-1985"/>
                <w:tab w:val="left" w:pos="-1440"/>
                <w:tab w:val="left" w:pos="-709"/>
                <w:tab w:val="left" w:pos="-142"/>
              </w:tabs>
              <w:spacing w:line="264" w:lineRule="atLeast"/>
            </w:pPr>
            <w:r w:rsidRPr="004E18E6">
              <w:t>09/12 – 03/13</w:t>
            </w:r>
          </w:p>
        </w:tc>
        <w:tc>
          <w:tcPr>
            <w:tcW w:w="5387" w:type="dxa"/>
            <w:tcBorders>
              <w:top w:val="single" w:sz="6" w:space="0" w:color="auto"/>
              <w:left w:val="single" w:sz="6" w:space="0" w:color="auto"/>
              <w:bottom w:val="single" w:sz="6" w:space="0" w:color="auto"/>
              <w:right w:val="single" w:sz="6" w:space="0" w:color="auto"/>
            </w:tcBorders>
          </w:tcPr>
          <w:p w14:paraId="3913D693" w14:textId="77777777" w:rsidR="008C54AA" w:rsidRPr="004E18E6" w:rsidRDefault="008177B1" w:rsidP="00665747">
            <w:pPr>
              <w:tabs>
                <w:tab w:val="left" w:pos="-2127"/>
                <w:tab w:val="left" w:pos="-1985"/>
                <w:tab w:val="left" w:pos="-1440"/>
                <w:tab w:val="left" w:pos="-709"/>
                <w:tab w:val="left" w:pos="-142"/>
              </w:tabs>
              <w:spacing w:line="264" w:lineRule="atLeast"/>
            </w:pPr>
            <w:r w:rsidRPr="004E18E6">
              <w:t>Sanitation</w:t>
            </w:r>
            <w:r w:rsidR="008C54AA" w:rsidRPr="004E18E6">
              <w:t xml:space="preserve"> infrastructure investment</w:t>
            </w:r>
          </w:p>
        </w:tc>
      </w:tr>
      <w:tr w:rsidR="004E18E6" w:rsidRPr="004E18E6" w14:paraId="3913D69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95" w14:textId="77777777" w:rsidR="001824E8" w:rsidRPr="004E18E6" w:rsidRDefault="001824E8" w:rsidP="00665747">
            <w:pPr>
              <w:tabs>
                <w:tab w:val="left" w:pos="-2127"/>
                <w:tab w:val="left" w:pos="-1985"/>
                <w:tab w:val="left" w:pos="-1440"/>
                <w:tab w:val="left" w:pos="-709"/>
                <w:tab w:val="left" w:pos="-142"/>
              </w:tabs>
              <w:spacing w:line="264" w:lineRule="atLeast"/>
            </w:pPr>
            <w:r w:rsidRPr="004E18E6">
              <w:t>Tonga</w:t>
            </w:r>
          </w:p>
        </w:tc>
        <w:tc>
          <w:tcPr>
            <w:tcW w:w="1636" w:type="dxa"/>
            <w:tcBorders>
              <w:top w:val="single" w:sz="6" w:space="0" w:color="auto"/>
              <w:left w:val="single" w:sz="6" w:space="0" w:color="auto"/>
              <w:bottom w:val="single" w:sz="6" w:space="0" w:color="auto"/>
              <w:right w:val="single" w:sz="6" w:space="0" w:color="auto"/>
            </w:tcBorders>
          </w:tcPr>
          <w:p w14:paraId="3913D696" w14:textId="77777777" w:rsidR="001824E8" w:rsidRPr="004E18E6" w:rsidRDefault="001824E8" w:rsidP="00665747">
            <w:pPr>
              <w:tabs>
                <w:tab w:val="left" w:pos="-2127"/>
                <w:tab w:val="left" w:pos="-1985"/>
                <w:tab w:val="left" w:pos="-1440"/>
                <w:tab w:val="left" w:pos="-709"/>
                <w:tab w:val="left" w:pos="-142"/>
              </w:tabs>
              <w:spacing w:line="264" w:lineRule="atLeast"/>
            </w:pPr>
            <w:r w:rsidRPr="004E18E6">
              <w:t>02/13 – 12/13</w:t>
            </w:r>
          </w:p>
        </w:tc>
        <w:tc>
          <w:tcPr>
            <w:tcW w:w="5387" w:type="dxa"/>
            <w:tcBorders>
              <w:top w:val="single" w:sz="6" w:space="0" w:color="auto"/>
              <w:left w:val="single" w:sz="6" w:space="0" w:color="auto"/>
              <w:bottom w:val="single" w:sz="6" w:space="0" w:color="auto"/>
              <w:right w:val="single" w:sz="6" w:space="0" w:color="auto"/>
            </w:tcBorders>
          </w:tcPr>
          <w:p w14:paraId="3913D697" w14:textId="77777777" w:rsidR="001824E8" w:rsidRPr="004E18E6" w:rsidRDefault="001824E8" w:rsidP="00665747">
            <w:pPr>
              <w:tabs>
                <w:tab w:val="left" w:pos="-2127"/>
                <w:tab w:val="left" w:pos="-1985"/>
                <w:tab w:val="left" w:pos="-1440"/>
                <w:tab w:val="left" w:pos="-709"/>
                <w:tab w:val="left" w:pos="-142"/>
              </w:tabs>
              <w:spacing w:line="264" w:lineRule="atLeast"/>
            </w:pPr>
            <w:r w:rsidRPr="004E18E6">
              <w:t>Climate financing</w:t>
            </w:r>
          </w:p>
        </w:tc>
      </w:tr>
      <w:tr w:rsidR="004E18E6" w:rsidRPr="004E18E6" w14:paraId="3913D69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99" w14:textId="77777777" w:rsidR="001824E8" w:rsidRPr="004E18E6" w:rsidRDefault="001824E8" w:rsidP="00665747">
            <w:pPr>
              <w:tabs>
                <w:tab w:val="left" w:pos="-2127"/>
                <w:tab w:val="left" w:pos="-1985"/>
                <w:tab w:val="left" w:pos="-1440"/>
                <w:tab w:val="left" w:pos="-709"/>
                <w:tab w:val="left" w:pos="-142"/>
              </w:tabs>
              <w:spacing w:line="264" w:lineRule="atLeast"/>
            </w:pPr>
            <w:r w:rsidRPr="004E18E6">
              <w:t>Papua New Guinea</w:t>
            </w:r>
          </w:p>
        </w:tc>
        <w:tc>
          <w:tcPr>
            <w:tcW w:w="1636" w:type="dxa"/>
            <w:tcBorders>
              <w:top w:val="single" w:sz="6" w:space="0" w:color="auto"/>
              <w:left w:val="single" w:sz="6" w:space="0" w:color="auto"/>
              <w:bottom w:val="single" w:sz="6" w:space="0" w:color="auto"/>
              <w:right w:val="single" w:sz="6" w:space="0" w:color="auto"/>
            </w:tcBorders>
          </w:tcPr>
          <w:p w14:paraId="3913D69A" w14:textId="77777777" w:rsidR="001824E8" w:rsidRPr="004E18E6" w:rsidRDefault="001824E8" w:rsidP="00665747">
            <w:pPr>
              <w:tabs>
                <w:tab w:val="left" w:pos="-2127"/>
                <w:tab w:val="left" w:pos="-1985"/>
                <w:tab w:val="left" w:pos="-1440"/>
                <w:tab w:val="left" w:pos="-709"/>
                <w:tab w:val="left" w:pos="-142"/>
              </w:tabs>
              <w:spacing w:line="264" w:lineRule="atLeast"/>
            </w:pPr>
            <w:r w:rsidRPr="004E18E6">
              <w:t>02/13 – 05/13</w:t>
            </w:r>
          </w:p>
        </w:tc>
        <w:tc>
          <w:tcPr>
            <w:tcW w:w="5387" w:type="dxa"/>
            <w:tcBorders>
              <w:top w:val="single" w:sz="6" w:space="0" w:color="auto"/>
              <w:left w:val="single" w:sz="6" w:space="0" w:color="auto"/>
              <w:bottom w:val="single" w:sz="6" w:space="0" w:color="auto"/>
              <w:right w:val="single" w:sz="6" w:space="0" w:color="auto"/>
            </w:tcBorders>
          </w:tcPr>
          <w:p w14:paraId="3913D69B" w14:textId="77777777" w:rsidR="001824E8" w:rsidRPr="004E18E6" w:rsidRDefault="001824E8" w:rsidP="001824E8">
            <w:pPr>
              <w:tabs>
                <w:tab w:val="left" w:pos="-2127"/>
                <w:tab w:val="left" w:pos="-1985"/>
                <w:tab w:val="left" w:pos="-1440"/>
                <w:tab w:val="left" w:pos="-709"/>
                <w:tab w:val="left" w:pos="-142"/>
              </w:tabs>
              <w:spacing w:line="264" w:lineRule="atLeast"/>
            </w:pPr>
            <w:r w:rsidRPr="004E18E6">
              <w:t>Water &amp; sanitation policy and institutional development</w:t>
            </w:r>
          </w:p>
        </w:tc>
      </w:tr>
      <w:tr w:rsidR="004E18E6" w:rsidRPr="004E18E6" w14:paraId="3913D6A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9D" w14:textId="77777777" w:rsidR="001824E8" w:rsidRPr="004E18E6" w:rsidRDefault="001824E8" w:rsidP="00665747">
            <w:pPr>
              <w:tabs>
                <w:tab w:val="left" w:pos="-2127"/>
                <w:tab w:val="left" w:pos="-1985"/>
                <w:tab w:val="left" w:pos="-1440"/>
                <w:tab w:val="left" w:pos="-709"/>
                <w:tab w:val="left" w:pos="-142"/>
              </w:tabs>
              <w:spacing w:line="264" w:lineRule="atLeast"/>
            </w:pPr>
            <w:r w:rsidRPr="004E18E6">
              <w:lastRenderedPageBreak/>
              <w:t>Papua New Guinea</w:t>
            </w:r>
          </w:p>
        </w:tc>
        <w:tc>
          <w:tcPr>
            <w:tcW w:w="1636" w:type="dxa"/>
            <w:tcBorders>
              <w:top w:val="single" w:sz="6" w:space="0" w:color="auto"/>
              <w:left w:val="single" w:sz="6" w:space="0" w:color="auto"/>
              <w:bottom w:val="single" w:sz="6" w:space="0" w:color="auto"/>
              <w:right w:val="single" w:sz="6" w:space="0" w:color="auto"/>
            </w:tcBorders>
          </w:tcPr>
          <w:p w14:paraId="3913D69E" w14:textId="77777777" w:rsidR="001824E8" w:rsidRPr="004E18E6" w:rsidRDefault="001824E8" w:rsidP="00665747">
            <w:pPr>
              <w:tabs>
                <w:tab w:val="left" w:pos="-2127"/>
                <w:tab w:val="left" w:pos="-1985"/>
                <w:tab w:val="left" w:pos="-1440"/>
                <w:tab w:val="left" w:pos="-709"/>
                <w:tab w:val="left" w:pos="-142"/>
              </w:tabs>
              <w:spacing w:line="264" w:lineRule="atLeast"/>
            </w:pPr>
            <w:r w:rsidRPr="004E18E6">
              <w:t>04/13 – 11/13</w:t>
            </w:r>
          </w:p>
        </w:tc>
        <w:tc>
          <w:tcPr>
            <w:tcW w:w="5387" w:type="dxa"/>
            <w:tcBorders>
              <w:top w:val="single" w:sz="6" w:space="0" w:color="auto"/>
              <w:left w:val="single" w:sz="6" w:space="0" w:color="auto"/>
              <w:bottom w:val="single" w:sz="6" w:space="0" w:color="auto"/>
              <w:right w:val="single" w:sz="6" w:space="0" w:color="auto"/>
            </w:tcBorders>
          </w:tcPr>
          <w:p w14:paraId="3913D69F" w14:textId="77777777" w:rsidR="001824E8" w:rsidRPr="004E18E6" w:rsidRDefault="001824E8" w:rsidP="00665747">
            <w:pPr>
              <w:tabs>
                <w:tab w:val="left" w:pos="-2127"/>
                <w:tab w:val="left" w:pos="-1985"/>
                <w:tab w:val="left" w:pos="-1440"/>
                <w:tab w:val="left" w:pos="-709"/>
                <w:tab w:val="left" w:pos="-142"/>
              </w:tabs>
              <w:spacing w:line="264" w:lineRule="atLeast"/>
            </w:pPr>
            <w:r w:rsidRPr="004E18E6">
              <w:t>National electrification roll-our programme</w:t>
            </w:r>
          </w:p>
        </w:tc>
      </w:tr>
      <w:tr w:rsidR="004E18E6" w:rsidRPr="004E18E6" w14:paraId="3913D6A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A1" w14:textId="77777777" w:rsidR="0005278F" w:rsidRPr="004E18E6" w:rsidRDefault="0005278F" w:rsidP="00841DF6">
            <w:pPr>
              <w:tabs>
                <w:tab w:val="left" w:pos="-2127"/>
                <w:tab w:val="left" w:pos="-1985"/>
                <w:tab w:val="left" w:pos="-1440"/>
                <w:tab w:val="left" w:pos="-709"/>
                <w:tab w:val="left" w:pos="-142"/>
              </w:tabs>
              <w:spacing w:line="264" w:lineRule="atLeast"/>
            </w:pPr>
            <w:r w:rsidRPr="004E18E6">
              <w:t>Papua New Guinea</w:t>
            </w:r>
          </w:p>
        </w:tc>
        <w:tc>
          <w:tcPr>
            <w:tcW w:w="1636" w:type="dxa"/>
            <w:tcBorders>
              <w:top w:val="single" w:sz="6" w:space="0" w:color="auto"/>
              <w:left w:val="single" w:sz="6" w:space="0" w:color="auto"/>
              <w:bottom w:val="single" w:sz="6" w:space="0" w:color="auto"/>
              <w:right w:val="single" w:sz="6" w:space="0" w:color="auto"/>
            </w:tcBorders>
          </w:tcPr>
          <w:p w14:paraId="3913D6A2" w14:textId="77777777" w:rsidR="0005278F" w:rsidRPr="004E18E6" w:rsidRDefault="007C6D5B" w:rsidP="00841DF6">
            <w:pPr>
              <w:tabs>
                <w:tab w:val="left" w:pos="-2127"/>
                <w:tab w:val="left" w:pos="-1985"/>
                <w:tab w:val="left" w:pos="-1440"/>
                <w:tab w:val="left" w:pos="-709"/>
                <w:tab w:val="left" w:pos="-142"/>
              </w:tabs>
              <w:spacing w:line="264" w:lineRule="atLeast"/>
            </w:pPr>
            <w:r w:rsidRPr="004E18E6">
              <w:t xml:space="preserve">07/13 – </w:t>
            </w:r>
            <w:r w:rsidR="0005278F" w:rsidRPr="004E18E6">
              <w:t>12/13</w:t>
            </w:r>
          </w:p>
        </w:tc>
        <w:tc>
          <w:tcPr>
            <w:tcW w:w="5387" w:type="dxa"/>
            <w:tcBorders>
              <w:top w:val="single" w:sz="6" w:space="0" w:color="auto"/>
              <w:left w:val="single" w:sz="6" w:space="0" w:color="auto"/>
              <w:bottom w:val="single" w:sz="6" w:space="0" w:color="auto"/>
              <w:right w:val="single" w:sz="6" w:space="0" w:color="auto"/>
            </w:tcBorders>
          </w:tcPr>
          <w:p w14:paraId="3913D6A3" w14:textId="77777777" w:rsidR="0005278F" w:rsidRPr="004E18E6" w:rsidRDefault="0005278F" w:rsidP="0005278F">
            <w:pPr>
              <w:tabs>
                <w:tab w:val="left" w:pos="-2127"/>
                <w:tab w:val="left" w:pos="-1985"/>
                <w:tab w:val="left" w:pos="-1440"/>
                <w:tab w:val="left" w:pos="-709"/>
                <w:tab w:val="left" w:pos="-142"/>
              </w:tabs>
              <w:spacing w:line="264" w:lineRule="atLeast"/>
            </w:pPr>
            <w:r w:rsidRPr="004E18E6">
              <w:t>Water &amp; sanitation sector financing</w:t>
            </w:r>
          </w:p>
        </w:tc>
      </w:tr>
      <w:tr w:rsidR="004E18E6" w:rsidRPr="004E18E6" w14:paraId="3913D6A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A5" w14:textId="77777777" w:rsidR="00466F4B" w:rsidRPr="004E18E6" w:rsidRDefault="00466F4B" w:rsidP="00841DF6">
            <w:pPr>
              <w:tabs>
                <w:tab w:val="left" w:pos="-2127"/>
                <w:tab w:val="left" w:pos="-1985"/>
                <w:tab w:val="left" w:pos="-1440"/>
                <w:tab w:val="left" w:pos="-709"/>
                <w:tab w:val="left" w:pos="-142"/>
              </w:tabs>
              <w:spacing w:line="264" w:lineRule="atLeast"/>
            </w:pPr>
            <w:r w:rsidRPr="004E18E6">
              <w:t>Papua New Guinea</w:t>
            </w:r>
          </w:p>
        </w:tc>
        <w:tc>
          <w:tcPr>
            <w:tcW w:w="1636" w:type="dxa"/>
            <w:tcBorders>
              <w:top w:val="single" w:sz="6" w:space="0" w:color="auto"/>
              <w:left w:val="single" w:sz="6" w:space="0" w:color="auto"/>
              <w:bottom w:val="single" w:sz="6" w:space="0" w:color="auto"/>
              <w:right w:val="single" w:sz="6" w:space="0" w:color="auto"/>
            </w:tcBorders>
          </w:tcPr>
          <w:p w14:paraId="3913D6A6" w14:textId="77777777" w:rsidR="00466F4B" w:rsidRPr="004E18E6" w:rsidRDefault="00466F4B" w:rsidP="00841DF6">
            <w:pPr>
              <w:tabs>
                <w:tab w:val="left" w:pos="-2127"/>
                <w:tab w:val="left" w:pos="-1985"/>
                <w:tab w:val="left" w:pos="-1440"/>
                <w:tab w:val="left" w:pos="-709"/>
                <w:tab w:val="left" w:pos="-142"/>
              </w:tabs>
              <w:spacing w:line="264" w:lineRule="atLeast"/>
            </w:pPr>
            <w:r w:rsidRPr="004E18E6">
              <w:t>09/13 – 03/14</w:t>
            </w:r>
          </w:p>
        </w:tc>
        <w:tc>
          <w:tcPr>
            <w:tcW w:w="5387" w:type="dxa"/>
            <w:tcBorders>
              <w:top w:val="single" w:sz="6" w:space="0" w:color="auto"/>
              <w:left w:val="single" w:sz="6" w:space="0" w:color="auto"/>
              <w:bottom w:val="single" w:sz="6" w:space="0" w:color="auto"/>
              <w:right w:val="single" w:sz="6" w:space="0" w:color="auto"/>
            </w:tcBorders>
          </w:tcPr>
          <w:p w14:paraId="3913D6A7" w14:textId="77777777" w:rsidR="00466F4B" w:rsidRPr="004E18E6" w:rsidRDefault="00466F4B" w:rsidP="0005278F">
            <w:pPr>
              <w:tabs>
                <w:tab w:val="left" w:pos="-2127"/>
                <w:tab w:val="left" w:pos="-1985"/>
                <w:tab w:val="left" w:pos="-1440"/>
                <w:tab w:val="left" w:pos="-709"/>
                <w:tab w:val="left" w:pos="-142"/>
              </w:tabs>
              <w:spacing w:line="264" w:lineRule="atLeast"/>
            </w:pPr>
            <w:r w:rsidRPr="004E18E6">
              <w:t>Climate financing</w:t>
            </w:r>
          </w:p>
        </w:tc>
      </w:tr>
      <w:tr w:rsidR="004E18E6" w:rsidRPr="004E18E6" w14:paraId="3913D6A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A9" w14:textId="77777777" w:rsidR="002668B7" w:rsidRPr="004E18E6" w:rsidRDefault="002668B7" w:rsidP="00841DF6">
            <w:pPr>
              <w:tabs>
                <w:tab w:val="left" w:pos="-2127"/>
                <w:tab w:val="left" w:pos="-1985"/>
                <w:tab w:val="left" w:pos="-1440"/>
                <w:tab w:val="left" w:pos="-709"/>
                <w:tab w:val="left" w:pos="-142"/>
              </w:tabs>
              <w:spacing w:line="264" w:lineRule="atLeast"/>
            </w:pPr>
            <w:r w:rsidRPr="004E18E6">
              <w:t>Nepal</w:t>
            </w:r>
          </w:p>
        </w:tc>
        <w:tc>
          <w:tcPr>
            <w:tcW w:w="1636" w:type="dxa"/>
            <w:tcBorders>
              <w:top w:val="single" w:sz="6" w:space="0" w:color="auto"/>
              <w:left w:val="single" w:sz="6" w:space="0" w:color="auto"/>
              <w:bottom w:val="single" w:sz="6" w:space="0" w:color="auto"/>
              <w:right w:val="single" w:sz="6" w:space="0" w:color="auto"/>
            </w:tcBorders>
          </w:tcPr>
          <w:p w14:paraId="3913D6AA" w14:textId="77777777" w:rsidR="002668B7" w:rsidRPr="004E18E6" w:rsidRDefault="002668B7" w:rsidP="002668B7">
            <w:pPr>
              <w:tabs>
                <w:tab w:val="left" w:pos="-2127"/>
                <w:tab w:val="left" w:pos="-1985"/>
                <w:tab w:val="left" w:pos="-1440"/>
                <w:tab w:val="left" w:pos="-709"/>
                <w:tab w:val="left" w:pos="-142"/>
              </w:tabs>
              <w:spacing w:line="264" w:lineRule="atLeast"/>
            </w:pPr>
            <w:r w:rsidRPr="004E18E6">
              <w:t>10/13 – 11/13</w:t>
            </w:r>
          </w:p>
        </w:tc>
        <w:tc>
          <w:tcPr>
            <w:tcW w:w="5387" w:type="dxa"/>
            <w:tcBorders>
              <w:top w:val="single" w:sz="6" w:space="0" w:color="auto"/>
              <w:left w:val="single" w:sz="6" w:space="0" w:color="auto"/>
              <w:bottom w:val="single" w:sz="6" w:space="0" w:color="auto"/>
              <w:right w:val="single" w:sz="6" w:space="0" w:color="auto"/>
            </w:tcBorders>
          </w:tcPr>
          <w:p w14:paraId="3913D6AB" w14:textId="77777777" w:rsidR="002668B7" w:rsidRPr="004E18E6" w:rsidRDefault="002668B7" w:rsidP="0005278F">
            <w:pPr>
              <w:tabs>
                <w:tab w:val="left" w:pos="-2127"/>
                <w:tab w:val="left" w:pos="-1985"/>
                <w:tab w:val="left" w:pos="-1440"/>
                <w:tab w:val="left" w:pos="-709"/>
                <w:tab w:val="left" w:pos="-142"/>
              </w:tabs>
              <w:spacing w:line="264" w:lineRule="atLeast"/>
            </w:pPr>
            <w:r w:rsidRPr="004E18E6">
              <w:t>Business strategy for a healthcare firm</w:t>
            </w:r>
          </w:p>
        </w:tc>
      </w:tr>
      <w:tr w:rsidR="004E18E6" w:rsidRPr="004E18E6" w14:paraId="3913D6B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AD" w14:textId="77777777" w:rsidR="002668B7" w:rsidRPr="004E18E6" w:rsidRDefault="002668B7" w:rsidP="00841DF6">
            <w:pPr>
              <w:tabs>
                <w:tab w:val="left" w:pos="-2127"/>
                <w:tab w:val="left" w:pos="-1985"/>
                <w:tab w:val="left" w:pos="-1440"/>
                <w:tab w:val="left" w:pos="-709"/>
                <w:tab w:val="left" w:pos="-142"/>
              </w:tabs>
              <w:spacing w:line="264" w:lineRule="atLeast"/>
            </w:pPr>
            <w:r w:rsidRPr="004E18E6">
              <w:t>Sri Lanka</w:t>
            </w:r>
          </w:p>
        </w:tc>
        <w:tc>
          <w:tcPr>
            <w:tcW w:w="1636" w:type="dxa"/>
            <w:tcBorders>
              <w:top w:val="single" w:sz="6" w:space="0" w:color="auto"/>
              <w:left w:val="single" w:sz="6" w:space="0" w:color="auto"/>
              <w:bottom w:val="single" w:sz="6" w:space="0" w:color="auto"/>
              <w:right w:val="single" w:sz="6" w:space="0" w:color="auto"/>
            </w:tcBorders>
          </w:tcPr>
          <w:p w14:paraId="3913D6AE" w14:textId="77777777" w:rsidR="002668B7" w:rsidRPr="004E18E6" w:rsidRDefault="002668B7" w:rsidP="002668B7">
            <w:pPr>
              <w:tabs>
                <w:tab w:val="left" w:pos="-2127"/>
                <w:tab w:val="left" w:pos="-1985"/>
                <w:tab w:val="left" w:pos="-1440"/>
                <w:tab w:val="left" w:pos="-709"/>
                <w:tab w:val="left" w:pos="-142"/>
              </w:tabs>
              <w:spacing w:line="264" w:lineRule="atLeast"/>
            </w:pPr>
            <w:r w:rsidRPr="004E18E6">
              <w:t>12/13 –</w:t>
            </w:r>
            <w:r w:rsidR="00F006F3" w:rsidRPr="004E18E6">
              <w:t>06/14</w:t>
            </w:r>
          </w:p>
        </w:tc>
        <w:tc>
          <w:tcPr>
            <w:tcW w:w="5387" w:type="dxa"/>
            <w:tcBorders>
              <w:top w:val="single" w:sz="6" w:space="0" w:color="auto"/>
              <w:left w:val="single" w:sz="6" w:space="0" w:color="auto"/>
              <w:bottom w:val="single" w:sz="6" w:space="0" w:color="auto"/>
              <w:right w:val="single" w:sz="6" w:space="0" w:color="auto"/>
            </w:tcBorders>
          </w:tcPr>
          <w:p w14:paraId="3913D6AF" w14:textId="77777777" w:rsidR="002668B7" w:rsidRPr="004E18E6" w:rsidRDefault="002668B7" w:rsidP="0005278F">
            <w:pPr>
              <w:tabs>
                <w:tab w:val="left" w:pos="-2127"/>
                <w:tab w:val="left" w:pos="-1985"/>
                <w:tab w:val="left" w:pos="-1440"/>
                <w:tab w:val="left" w:pos="-709"/>
                <w:tab w:val="left" w:pos="-142"/>
              </w:tabs>
              <w:spacing w:line="264" w:lineRule="atLeast"/>
            </w:pPr>
            <w:r w:rsidRPr="004E18E6">
              <w:t>Sanitation tariffs &amp; PPP preparation</w:t>
            </w:r>
          </w:p>
        </w:tc>
      </w:tr>
      <w:tr w:rsidR="004E18E6" w:rsidRPr="004E18E6" w14:paraId="3913D6B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B1" w14:textId="77777777" w:rsidR="002668B7" w:rsidRPr="004E18E6" w:rsidRDefault="002668B7" w:rsidP="00841DF6">
            <w:pPr>
              <w:tabs>
                <w:tab w:val="left" w:pos="-2127"/>
                <w:tab w:val="left" w:pos="-1985"/>
                <w:tab w:val="left" w:pos="-1440"/>
                <w:tab w:val="left" w:pos="-709"/>
                <w:tab w:val="left" w:pos="-142"/>
              </w:tabs>
              <w:spacing w:line="264" w:lineRule="atLeast"/>
            </w:pPr>
            <w:r w:rsidRPr="004E18E6">
              <w:t>India</w:t>
            </w:r>
          </w:p>
        </w:tc>
        <w:tc>
          <w:tcPr>
            <w:tcW w:w="1636" w:type="dxa"/>
            <w:tcBorders>
              <w:top w:val="single" w:sz="6" w:space="0" w:color="auto"/>
              <w:left w:val="single" w:sz="6" w:space="0" w:color="auto"/>
              <w:bottom w:val="single" w:sz="6" w:space="0" w:color="auto"/>
              <w:right w:val="single" w:sz="6" w:space="0" w:color="auto"/>
            </w:tcBorders>
          </w:tcPr>
          <w:p w14:paraId="3913D6B2" w14:textId="77777777" w:rsidR="002668B7" w:rsidRPr="004E18E6" w:rsidRDefault="002668B7" w:rsidP="00841DF6">
            <w:pPr>
              <w:tabs>
                <w:tab w:val="left" w:pos="-2127"/>
                <w:tab w:val="left" w:pos="-1985"/>
                <w:tab w:val="left" w:pos="-1440"/>
                <w:tab w:val="left" w:pos="-709"/>
                <w:tab w:val="left" w:pos="-142"/>
              </w:tabs>
              <w:spacing w:line="264" w:lineRule="atLeast"/>
            </w:pPr>
            <w:r w:rsidRPr="004E18E6">
              <w:t xml:space="preserve">03/14 – </w:t>
            </w:r>
          </w:p>
        </w:tc>
        <w:tc>
          <w:tcPr>
            <w:tcW w:w="5387" w:type="dxa"/>
            <w:tcBorders>
              <w:top w:val="single" w:sz="6" w:space="0" w:color="auto"/>
              <w:left w:val="single" w:sz="6" w:space="0" w:color="auto"/>
              <w:bottom w:val="single" w:sz="6" w:space="0" w:color="auto"/>
              <w:right w:val="single" w:sz="6" w:space="0" w:color="auto"/>
            </w:tcBorders>
          </w:tcPr>
          <w:p w14:paraId="3913D6B3" w14:textId="77777777" w:rsidR="002668B7" w:rsidRPr="004E18E6" w:rsidRDefault="002668B7" w:rsidP="0005278F">
            <w:pPr>
              <w:tabs>
                <w:tab w:val="left" w:pos="-2127"/>
                <w:tab w:val="left" w:pos="-1985"/>
                <w:tab w:val="left" w:pos="-1440"/>
                <w:tab w:val="left" w:pos="-709"/>
                <w:tab w:val="left" w:pos="-142"/>
              </w:tabs>
              <w:spacing w:line="264" w:lineRule="atLeast"/>
            </w:pPr>
            <w:r w:rsidRPr="004E18E6">
              <w:t>Concentrated solar power plant transaction</w:t>
            </w:r>
          </w:p>
        </w:tc>
      </w:tr>
      <w:tr w:rsidR="004E18E6" w:rsidRPr="004E18E6" w14:paraId="3913D6B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B5" w14:textId="77777777" w:rsidR="00F006F3" w:rsidRPr="004E18E6" w:rsidRDefault="00F006F3" w:rsidP="00841DF6">
            <w:pPr>
              <w:tabs>
                <w:tab w:val="left" w:pos="-2127"/>
                <w:tab w:val="left" w:pos="-1985"/>
                <w:tab w:val="left" w:pos="-1440"/>
                <w:tab w:val="left" w:pos="-709"/>
                <w:tab w:val="left" w:pos="-142"/>
              </w:tabs>
              <w:spacing w:line="264" w:lineRule="atLeast"/>
            </w:pPr>
            <w:r w:rsidRPr="004E18E6">
              <w:t>Vietnam</w:t>
            </w:r>
          </w:p>
        </w:tc>
        <w:tc>
          <w:tcPr>
            <w:tcW w:w="1636" w:type="dxa"/>
            <w:tcBorders>
              <w:top w:val="single" w:sz="6" w:space="0" w:color="auto"/>
              <w:left w:val="single" w:sz="6" w:space="0" w:color="auto"/>
              <w:bottom w:val="single" w:sz="6" w:space="0" w:color="auto"/>
              <w:right w:val="single" w:sz="6" w:space="0" w:color="auto"/>
            </w:tcBorders>
          </w:tcPr>
          <w:p w14:paraId="3913D6B6" w14:textId="77777777" w:rsidR="00F006F3" w:rsidRPr="004E18E6" w:rsidRDefault="00F006F3" w:rsidP="00841DF6">
            <w:pPr>
              <w:tabs>
                <w:tab w:val="left" w:pos="-2127"/>
                <w:tab w:val="left" w:pos="-1985"/>
                <w:tab w:val="left" w:pos="-1440"/>
                <w:tab w:val="left" w:pos="-709"/>
                <w:tab w:val="left" w:pos="-142"/>
              </w:tabs>
              <w:spacing w:line="264" w:lineRule="atLeast"/>
            </w:pPr>
            <w:r w:rsidRPr="004E18E6">
              <w:t xml:space="preserve">10/14 – </w:t>
            </w:r>
            <w:r w:rsidR="005A0832" w:rsidRPr="004E18E6">
              <w:t>11/14</w:t>
            </w:r>
          </w:p>
        </w:tc>
        <w:tc>
          <w:tcPr>
            <w:tcW w:w="5387" w:type="dxa"/>
            <w:tcBorders>
              <w:top w:val="single" w:sz="6" w:space="0" w:color="auto"/>
              <w:left w:val="single" w:sz="6" w:space="0" w:color="auto"/>
              <w:bottom w:val="single" w:sz="6" w:space="0" w:color="auto"/>
              <w:right w:val="single" w:sz="6" w:space="0" w:color="auto"/>
            </w:tcBorders>
          </w:tcPr>
          <w:p w14:paraId="3913D6B7" w14:textId="77777777" w:rsidR="00F006F3" w:rsidRPr="004E18E6" w:rsidRDefault="00F006F3" w:rsidP="0005278F">
            <w:pPr>
              <w:tabs>
                <w:tab w:val="left" w:pos="-2127"/>
                <w:tab w:val="left" w:pos="-1985"/>
                <w:tab w:val="left" w:pos="-1440"/>
                <w:tab w:val="left" w:pos="-709"/>
                <w:tab w:val="left" w:pos="-142"/>
              </w:tabs>
              <w:spacing w:line="264" w:lineRule="atLeast"/>
            </w:pPr>
            <w:r w:rsidRPr="004E18E6">
              <w:t>Generation asset divestment</w:t>
            </w:r>
          </w:p>
        </w:tc>
      </w:tr>
      <w:tr w:rsidR="004E18E6" w:rsidRPr="004E18E6" w14:paraId="3913D6B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B9" w14:textId="20511BC6" w:rsidR="005A0832" w:rsidRPr="004E18E6" w:rsidRDefault="00805D38" w:rsidP="00040EE5">
            <w:pPr>
              <w:tabs>
                <w:tab w:val="left" w:pos="-2127"/>
                <w:tab w:val="left" w:pos="-1985"/>
                <w:tab w:val="left" w:pos="-1440"/>
                <w:tab w:val="left" w:pos="-709"/>
                <w:tab w:val="left" w:pos="-142"/>
              </w:tabs>
              <w:spacing w:line="264" w:lineRule="atLeast"/>
            </w:pPr>
            <w:r w:rsidRPr="004E18E6">
              <w:t xml:space="preserve">Cambodia, </w:t>
            </w:r>
            <w:r w:rsidR="00DD3DCD" w:rsidRPr="004E18E6">
              <w:t xml:space="preserve">China, </w:t>
            </w:r>
            <w:r w:rsidR="005A0832" w:rsidRPr="004E18E6">
              <w:t>Indonesia</w:t>
            </w:r>
            <w:r w:rsidRPr="004E18E6">
              <w:t xml:space="preserve">, </w:t>
            </w:r>
            <w:r w:rsidR="007476BF" w:rsidRPr="004E18E6">
              <w:t>Kyrgyzstan</w:t>
            </w:r>
            <w:r w:rsidR="001B6806" w:rsidRPr="004E18E6">
              <w:t xml:space="preserve">, </w:t>
            </w:r>
            <w:r w:rsidR="0002284A" w:rsidRPr="004E18E6">
              <w:t xml:space="preserve">Mongolia, </w:t>
            </w:r>
            <w:r w:rsidR="001B6806" w:rsidRPr="004E18E6">
              <w:t xml:space="preserve">Myanmar, </w:t>
            </w:r>
            <w:r w:rsidRPr="004E18E6">
              <w:t>Pakistan, Philippines</w:t>
            </w:r>
            <w:r w:rsidR="00C32F6E" w:rsidRPr="004E18E6">
              <w:t>, Vanuatu</w:t>
            </w:r>
            <w:r w:rsidR="00DD3DCD" w:rsidRPr="004E18E6">
              <w:t xml:space="preserve"> </w:t>
            </w:r>
            <w:r w:rsidR="00C672EC" w:rsidRPr="004E18E6">
              <w:t xml:space="preserve">&amp; </w:t>
            </w:r>
            <w:r w:rsidRPr="004E18E6">
              <w:t>Vietnam</w:t>
            </w:r>
          </w:p>
        </w:tc>
        <w:tc>
          <w:tcPr>
            <w:tcW w:w="1636" w:type="dxa"/>
            <w:tcBorders>
              <w:top w:val="single" w:sz="6" w:space="0" w:color="auto"/>
              <w:left w:val="single" w:sz="6" w:space="0" w:color="auto"/>
              <w:bottom w:val="single" w:sz="6" w:space="0" w:color="auto"/>
              <w:right w:val="single" w:sz="6" w:space="0" w:color="auto"/>
            </w:tcBorders>
          </w:tcPr>
          <w:p w14:paraId="3913D6BA" w14:textId="77777777" w:rsidR="005A0832" w:rsidRPr="004E18E6" w:rsidRDefault="005A0832" w:rsidP="00841DF6">
            <w:pPr>
              <w:tabs>
                <w:tab w:val="left" w:pos="-2127"/>
                <w:tab w:val="left" w:pos="-1985"/>
                <w:tab w:val="left" w:pos="-1440"/>
                <w:tab w:val="left" w:pos="-709"/>
                <w:tab w:val="left" w:pos="-142"/>
              </w:tabs>
              <w:spacing w:line="264" w:lineRule="atLeast"/>
            </w:pPr>
            <w:r w:rsidRPr="004E18E6">
              <w:t xml:space="preserve">11/14 – </w:t>
            </w:r>
            <w:r w:rsidR="003D7003" w:rsidRPr="004E18E6">
              <w:t>12</w:t>
            </w:r>
            <w:r w:rsidR="00635D37" w:rsidRPr="004E18E6">
              <w:t>/1</w:t>
            </w:r>
            <w:r w:rsidR="003D7003" w:rsidRPr="004E18E6">
              <w:t>9</w:t>
            </w:r>
          </w:p>
        </w:tc>
        <w:tc>
          <w:tcPr>
            <w:tcW w:w="5387" w:type="dxa"/>
            <w:tcBorders>
              <w:top w:val="single" w:sz="6" w:space="0" w:color="auto"/>
              <w:left w:val="single" w:sz="6" w:space="0" w:color="auto"/>
              <w:bottom w:val="single" w:sz="6" w:space="0" w:color="auto"/>
              <w:right w:val="single" w:sz="6" w:space="0" w:color="auto"/>
            </w:tcBorders>
          </w:tcPr>
          <w:p w14:paraId="3913D6BB" w14:textId="77777777" w:rsidR="005A0832" w:rsidRPr="004E18E6" w:rsidRDefault="00300F12" w:rsidP="0002284A">
            <w:pPr>
              <w:tabs>
                <w:tab w:val="left" w:pos="-2127"/>
                <w:tab w:val="left" w:pos="-1985"/>
                <w:tab w:val="left" w:pos="-1440"/>
                <w:tab w:val="left" w:pos="-709"/>
                <w:tab w:val="left" w:pos="-142"/>
              </w:tabs>
              <w:spacing w:line="264" w:lineRule="atLeast"/>
            </w:pPr>
            <w:r w:rsidRPr="004E18E6">
              <w:t xml:space="preserve">CDIA: </w:t>
            </w:r>
            <w:r w:rsidR="00805D38" w:rsidRPr="004E18E6">
              <w:t>Management of m</w:t>
            </w:r>
            <w:r w:rsidR="005A0832" w:rsidRPr="004E18E6">
              <w:t xml:space="preserve">ultiple </w:t>
            </w:r>
            <w:r w:rsidR="009B1536" w:rsidRPr="004E18E6">
              <w:t xml:space="preserve">feasibility </w:t>
            </w:r>
            <w:r w:rsidR="00805D38" w:rsidRPr="004E18E6">
              <w:t>studie</w:t>
            </w:r>
            <w:r w:rsidR="00DE459F" w:rsidRPr="004E18E6">
              <w:t xml:space="preserve">s </w:t>
            </w:r>
            <w:r w:rsidR="00805D38" w:rsidRPr="004E18E6">
              <w:t xml:space="preserve">with respect to a broad range of </w:t>
            </w:r>
            <w:r w:rsidR="005A0832" w:rsidRPr="004E18E6">
              <w:t xml:space="preserve">urban infrastructure </w:t>
            </w:r>
            <w:r w:rsidR="00805D38" w:rsidRPr="004E18E6">
              <w:t>development</w:t>
            </w:r>
            <w:r w:rsidR="00DE459F" w:rsidRPr="004E18E6">
              <w:t xml:space="preserve"> including water, wastewater, solid waste and transpo</w:t>
            </w:r>
            <w:r w:rsidR="009B1536" w:rsidRPr="004E18E6">
              <w:t>rt</w:t>
            </w:r>
            <w:r w:rsidR="0002284A" w:rsidRPr="004E18E6">
              <w:t xml:space="preserve"> plus production of knowledge products</w:t>
            </w:r>
          </w:p>
        </w:tc>
      </w:tr>
      <w:tr w:rsidR="004E18E6" w:rsidRPr="004E18E6" w14:paraId="3913D6C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BD" w14:textId="77777777" w:rsidR="00635D37" w:rsidRPr="004E18E6" w:rsidRDefault="00635D37" w:rsidP="00040EE5">
            <w:pPr>
              <w:tabs>
                <w:tab w:val="left" w:pos="-2127"/>
                <w:tab w:val="left" w:pos="-1985"/>
                <w:tab w:val="left" w:pos="-1440"/>
                <w:tab w:val="left" w:pos="-709"/>
                <w:tab w:val="left" w:pos="-142"/>
              </w:tabs>
              <w:spacing w:line="264" w:lineRule="atLeast"/>
            </w:pPr>
            <w:r w:rsidRPr="004E18E6">
              <w:t>Myanmar</w:t>
            </w:r>
          </w:p>
        </w:tc>
        <w:tc>
          <w:tcPr>
            <w:tcW w:w="1636" w:type="dxa"/>
            <w:tcBorders>
              <w:top w:val="single" w:sz="6" w:space="0" w:color="auto"/>
              <w:left w:val="single" w:sz="6" w:space="0" w:color="auto"/>
              <w:bottom w:val="single" w:sz="6" w:space="0" w:color="auto"/>
              <w:right w:val="single" w:sz="6" w:space="0" w:color="auto"/>
            </w:tcBorders>
          </w:tcPr>
          <w:p w14:paraId="3913D6BE" w14:textId="77777777" w:rsidR="00635D37" w:rsidRPr="004E18E6" w:rsidRDefault="00635D37" w:rsidP="00841DF6">
            <w:pPr>
              <w:tabs>
                <w:tab w:val="left" w:pos="-2127"/>
                <w:tab w:val="left" w:pos="-1985"/>
                <w:tab w:val="left" w:pos="-1440"/>
                <w:tab w:val="left" w:pos="-709"/>
                <w:tab w:val="left" w:pos="-142"/>
              </w:tabs>
              <w:spacing w:line="264" w:lineRule="atLeast"/>
            </w:pPr>
            <w:r w:rsidRPr="004E18E6">
              <w:t xml:space="preserve">07/18 – </w:t>
            </w:r>
            <w:r w:rsidR="003D7003" w:rsidRPr="004E18E6">
              <w:t>02/2020</w:t>
            </w:r>
          </w:p>
        </w:tc>
        <w:tc>
          <w:tcPr>
            <w:tcW w:w="5387" w:type="dxa"/>
            <w:tcBorders>
              <w:top w:val="single" w:sz="6" w:space="0" w:color="auto"/>
              <w:left w:val="single" w:sz="6" w:space="0" w:color="auto"/>
              <w:bottom w:val="single" w:sz="6" w:space="0" w:color="auto"/>
              <w:right w:val="single" w:sz="6" w:space="0" w:color="auto"/>
            </w:tcBorders>
          </w:tcPr>
          <w:p w14:paraId="3913D6BF" w14:textId="77777777" w:rsidR="00635D37" w:rsidRPr="004E18E6" w:rsidRDefault="00300F12" w:rsidP="00635D37">
            <w:pPr>
              <w:tabs>
                <w:tab w:val="left" w:pos="-2127"/>
                <w:tab w:val="left" w:pos="-1985"/>
                <w:tab w:val="left" w:pos="-1440"/>
                <w:tab w:val="left" w:pos="-709"/>
                <w:tab w:val="left" w:pos="-142"/>
              </w:tabs>
              <w:spacing w:line="264" w:lineRule="atLeast"/>
            </w:pPr>
            <w:r w:rsidRPr="004E18E6">
              <w:t xml:space="preserve">CIG: </w:t>
            </w:r>
            <w:r w:rsidR="00635D37" w:rsidRPr="004E18E6">
              <w:t>Supporting the Ministry of Finance with respect to major infrastructure project preparation and PPP enablement</w:t>
            </w:r>
          </w:p>
        </w:tc>
      </w:tr>
      <w:tr w:rsidR="004E18E6" w:rsidRPr="004E18E6" w14:paraId="3913D6C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C1" w14:textId="77777777" w:rsidR="005A0362" w:rsidRPr="004E18E6" w:rsidRDefault="005A0362" w:rsidP="00841DF6">
            <w:pPr>
              <w:tabs>
                <w:tab w:val="left" w:pos="-2127"/>
                <w:tab w:val="left" w:pos="-1985"/>
                <w:tab w:val="left" w:pos="-1440"/>
                <w:tab w:val="left" w:pos="-709"/>
                <w:tab w:val="left" w:pos="-142"/>
              </w:tabs>
              <w:spacing w:line="264" w:lineRule="atLeast"/>
            </w:pPr>
            <w:r w:rsidRPr="004E18E6">
              <w:t>Cambodia</w:t>
            </w:r>
          </w:p>
        </w:tc>
        <w:tc>
          <w:tcPr>
            <w:tcW w:w="1636" w:type="dxa"/>
            <w:tcBorders>
              <w:top w:val="single" w:sz="6" w:space="0" w:color="auto"/>
              <w:left w:val="single" w:sz="6" w:space="0" w:color="auto"/>
              <w:bottom w:val="single" w:sz="6" w:space="0" w:color="auto"/>
              <w:right w:val="single" w:sz="6" w:space="0" w:color="auto"/>
            </w:tcBorders>
          </w:tcPr>
          <w:p w14:paraId="3913D6C2" w14:textId="77777777" w:rsidR="005A0362" w:rsidRPr="004E18E6" w:rsidRDefault="005A0362" w:rsidP="00841DF6">
            <w:pPr>
              <w:tabs>
                <w:tab w:val="left" w:pos="-2127"/>
                <w:tab w:val="left" w:pos="-1985"/>
                <w:tab w:val="left" w:pos="-1440"/>
                <w:tab w:val="left" w:pos="-709"/>
                <w:tab w:val="left" w:pos="-142"/>
              </w:tabs>
              <w:spacing w:line="264" w:lineRule="atLeast"/>
            </w:pPr>
            <w:r w:rsidRPr="004E18E6">
              <w:t>03/2020 –</w:t>
            </w:r>
            <w:r w:rsidR="004F0C1F" w:rsidRPr="004E18E6">
              <w:t>12/2020</w:t>
            </w:r>
          </w:p>
        </w:tc>
        <w:tc>
          <w:tcPr>
            <w:tcW w:w="5387" w:type="dxa"/>
            <w:tcBorders>
              <w:top w:val="single" w:sz="6" w:space="0" w:color="auto"/>
              <w:left w:val="single" w:sz="6" w:space="0" w:color="auto"/>
              <w:bottom w:val="single" w:sz="6" w:space="0" w:color="auto"/>
              <w:right w:val="single" w:sz="6" w:space="0" w:color="auto"/>
            </w:tcBorders>
          </w:tcPr>
          <w:p w14:paraId="3913D6C3" w14:textId="77777777" w:rsidR="005A0362" w:rsidRPr="004E18E6" w:rsidRDefault="005A0362" w:rsidP="00841DF6">
            <w:pPr>
              <w:tabs>
                <w:tab w:val="left" w:pos="-2127"/>
                <w:tab w:val="left" w:pos="-1985"/>
                <w:tab w:val="left" w:pos="-1440"/>
                <w:tab w:val="left" w:pos="-709"/>
                <w:tab w:val="left" w:pos="-142"/>
              </w:tabs>
              <w:spacing w:line="264" w:lineRule="atLeast"/>
              <w:rPr>
                <w:rFonts w:cs="Tahoma"/>
              </w:rPr>
            </w:pPr>
            <w:r w:rsidRPr="004E18E6">
              <w:rPr>
                <w:rFonts w:cs="Tahoma"/>
              </w:rPr>
              <w:t>Road infrastructure climate resilience</w:t>
            </w:r>
            <w:r w:rsidR="00F763CA" w:rsidRPr="004E18E6">
              <w:rPr>
                <w:rFonts w:cs="Tahoma"/>
              </w:rPr>
              <w:t xml:space="preserve"> &amp; PPP</w:t>
            </w:r>
          </w:p>
        </w:tc>
      </w:tr>
      <w:tr w:rsidR="004E18E6" w:rsidRPr="004E18E6" w14:paraId="3913D6C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C5" w14:textId="77777777" w:rsidR="005A0362" w:rsidRPr="004E18E6" w:rsidRDefault="005A0362" w:rsidP="00040EE5">
            <w:pPr>
              <w:tabs>
                <w:tab w:val="left" w:pos="-2127"/>
                <w:tab w:val="left" w:pos="-1985"/>
                <w:tab w:val="left" w:pos="-1440"/>
                <w:tab w:val="left" w:pos="-709"/>
                <w:tab w:val="left" w:pos="-142"/>
              </w:tabs>
              <w:spacing w:line="264" w:lineRule="atLeast"/>
            </w:pPr>
            <w:r w:rsidRPr="004E18E6">
              <w:t>Kazakhstan</w:t>
            </w:r>
          </w:p>
        </w:tc>
        <w:tc>
          <w:tcPr>
            <w:tcW w:w="1636" w:type="dxa"/>
            <w:tcBorders>
              <w:top w:val="single" w:sz="6" w:space="0" w:color="auto"/>
              <w:left w:val="single" w:sz="6" w:space="0" w:color="auto"/>
              <w:bottom w:val="single" w:sz="6" w:space="0" w:color="auto"/>
              <w:right w:val="single" w:sz="6" w:space="0" w:color="auto"/>
            </w:tcBorders>
          </w:tcPr>
          <w:p w14:paraId="3913D6C6" w14:textId="77777777" w:rsidR="005A0362" w:rsidRPr="004E18E6" w:rsidRDefault="005A0362" w:rsidP="00841DF6">
            <w:pPr>
              <w:tabs>
                <w:tab w:val="left" w:pos="-2127"/>
                <w:tab w:val="left" w:pos="-1985"/>
                <w:tab w:val="left" w:pos="-1440"/>
                <w:tab w:val="left" w:pos="-709"/>
                <w:tab w:val="left" w:pos="-142"/>
              </w:tabs>
              <w:spacing w:line="264" w:lineRule="atLeast"/>
            </w:pPr>
            <w:r w:rsidRPr="004E18E6">
              <w:t xml:space="preserve">03/2020 – </w:t>
            </w:r>
            <w:r w:rsidR="00A4248E" w:rsidRPr="004E18E6">
              <w:t>06</w:t>
            </w:r>
            <w:r w:rsidR="004F0C1F" w:rsidRPr="004E18E6">
              <w:t>/2020</w:t>
            </w:r>
          </w:p>
        </w:tc>
        <w:tc>
          <w:tcPr>
            <w:tcW w:w="5387" w:type="dxa"/>
            <w:tcBorders>
              <w:top w:val="single" w:sz="6" w:space="0" w:color="auto"/>
              <w:left w:val="single" w:sz="6" w:space="0" w:color="auto"/>
              <w:bottom w:val="single" w:sz="6" w:space="0" w:color="auto"/>
              <w:right w:val="single" w:sz="6" w:space="0" w:color="auto"/>
            </w:tcBorders>
          </w:tcPr>
          <w:p w14:paraId="3913D6C7" w14:textId="77777777" w:rsidR="005A0362" w:rsidRPr="004E18E6" w:rsidRDefault="005A0362" w:rsidP="0002284A">
            <w:pPr>
              <w:tabs>
                <w:tab w:val="left" w:pos="-2127"/>
                <w:tab w:val="left" w:pos="-1985"/>
                <w:tab w:val="left" w:pos="-1440"/>
                <w:tab w:val="left" w:pos="-709"/>
                <w:tab w:val="left" w:pos="-142"/>
              </w:tabs>
              <w:spacing w:line="264" w:lineRule="atLeast"/>
              <w:rPr>
                <w:rFonts w:cs="Tahoma"/>
              </w:rPr>
            </w:pPr>
            <w:r w:rsidRPr="004E18E6">
              <w:rPr>
                <w:rFonts w:cs="Tahoma"/>
              </w:rPr>
              <w:t>Green Climate Fund accreditation</w:t>
            </w:r>
          </w:p>
        </w:tc>
      </w:tr>
      <w:tr w:rsidR="004E18E6" w:rsidRPr="004E18E6" w14:paraId="3913D6C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C9" w14:textId="77777777" w:rsidR="005A0362" w:rsidRPr="004E18E6" w:rsidRDefault="005A0362" w:rsidP="00841DF6">
            <w:pPr>
              <w:tabs>
                <w:tab w:val="left" w:pos="-2127"/>
                <w:tab w:val="left" w:pos="-1985"/>
                <w:tab w:val="left" w:pos="-1440"/>
                <w:tab w:val="left" w:pos="-709"/>
                <w:tab w:val="left" w:pos="-142"/>
              </w:tabs>
              <w:spacing w:line="264" w:lineRule="atLeast"/>
            </w:pPr>
            <w:r w:rsidRPr="004E18E6">
              <w:t>Vietnam</w:t>
            </w:r>
          </w:p>
        </w:tc>
        <w:tc>
          <w:tcPr>
            <w:tcW w:w="1636" w:type="dxa"/>
            <w:tcBorders>
              <w:top w:val="single" w:sz="6" w:space="0" w:color="auto"/>
              <w:left w:val="single" w:sz="6" w:space="0" w:color="auto"/>
              <w:bottom w:val="single" w:sz="6" w:space="0" w:color="auto"/>
              <w:right w:val="single" w:sz="6" w:space="0" w:color="auto"/>
            </w:tcBorders>
          </w:tcPr>
          <w:p w14:paraId="3913D6CA" w14:textId="77777777" w:rsidR="005A0362" w:rsidRPr="004E18E6" w:rsidRDefault="005A0362" w:rsidP="00841DF6">
            <w:pPr>
              <w:tabs>
                <w:tab w:val="left" w:pos="-2127"/>
                <w:tab w:val="left" w:pos="-1985"/>
                <w:tab w:val="left" w:pos="-1440"/>
                <w:tab w:val="left" w:pos="-709"/>
                <w:tab w:val="left" w:pos="-142"/>
              </w:tabs>
              <w:spacing w:line="264" w:lineRule="atLeast"/>
            </w:pPr>
            <w:r w:rsidRPr="004E18E6">
              <w:t xml:space="preserve">03/2020 – </w:t>
            </w:r>
            <w:r w:rsidR="004F0C1F" w:rsidRPr="004E18E6">
              <w:t>10/2020</w:t>
            </w:r>
          </w:p>
        </w:tc>
        <w:tc>
          <w:tcPr>
            <w:tcW w:w="5387" w:type="dxa"/>
            <w:tcBorders>
              <w:top w:val="single" w:sz="6" w:space="0" w:color="auto"/>
              <w:left w:val="single" w:sz="6" w:space="0" w:color="auto"/>
              <w:bottom w:val="single" w:sz="6" w:space="0" w:color="auto"/>
              <w:right w:val="single" w:sz="6" w:space="0" w:color="auto"/>
            </w:tcBorders>
          </w:tcPr>
          <w:p w14:paraId="3913D6CB" w14:textId="77777777" w:rsidR="005A0362" w:rsidRPr="004E18E6" w:rsidRDefault="005A0362" w:rsidP="00841DF6">
            <w:pPr>
              <w:tabs>
                <w:tab w:val="left" w:pos="-2127"/>
                <w:tab w:val="left" w:pos="-1985"/>
                <w:tab w:val="left" w:pos="-1440"/>
                <w:tab w:val="left" w:pos="-709"/>
                <w:tab w:val="left" w:pos="-142"/>
              </w:tabs>
              <w:spacing w:line="264" w:lineRule="atLeast"/>
            </w:pPr>
            <w:r w:rsidRPr="004E18E6">
              <w:rPr>
                <w:rFonts w:cs="Tahoma"/>
              </w:rPr>
              <w:t xml:space="preserve">Demand </w:t>
            </w:r>
            <w:r w:rsidR="00C70D44" w:rsidRPr="004E18E6">
              <w:rPr>
                <w:rFonts w:cs="Tahoma"/>
              </w:rPr>
              <w:t>r</w:t>
            </w:r>
            <w:r w:rsidRPr="004E18E6">
              <w:rPr>
                <w:rFonts w:cs="Tahoma"/>
              </w:rPr>
              <w:t xml:space="preserve">esponse and </w:t>
            </w:r>
            <w:r w:rsidR="00C70D44" w:rsidRPr="004E18E6">
              <w:rPr>
                <w:rFonts w:cs="Tahoma"/>
              </w:rPr>
              <w:t>energy e</w:t>
            </w:r>
            <w:r w:rsidRPr="004E18E6">
              <w:rPr>
                <w:rFonts w:cs="Tahoma"/>
              </w:rPr>
              <w:t xml:space="preserve">fficiency </w:t>
            </w:r>
          </w:p>
        </w:tc>
      </w:tr>
      <w:tr w:rsidR="004E18E6" w:rsidRPr="004E18E6" w14:paraId="3913D6D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CD" w14:textId="77777777" w:rsidR="00A4248E" w:rsidRPr="004E18E6" w:rsidRDefault="00A4248E" w:rsidP="00841DF6">
            <w:pPr>
              <w:tabs>
                <w:tab w:val="left" w:pos="-2127"/>
                <w:tab w:val="left" w:pos="-1985"/>
                <w:tab w:val="left" w:pos="-1440"/>
                <w:tab w:val="left" w:pos="-709"/>
                <w:tab w:val="left" w:pos="-142"/>
              </w:tabs>
              <w:spacing w:line="264" w:lineRule="atLeast"/>
            </w:pPr>
            <w:r w:rsidRPr="004E18E6">
              <w:t>Philippines</w:t>
            </w:r>
          </w:p>
        </w:tc>
        <w:tc>
          <w:tcPr>
            <w:tcW w:w="1636" w:type="dxa"/>
            <w:tcBorders>
              <w:top w:val="single" w:sz="6" w:space="0" w:color="auto"/>
              <w:left w:val="single" w:sz="6" w:space="0" w:color="auto"/>
              <w:bottom w:val="single" w:sz="6" w:space="0" w:color="auto"/>
              <w:right w:val="single" w:sz="6" w:space="0" w:color="auto"/>
            </w:tcBorders>
          </w:tcPr>
          <w:p w14:paraId="3913D6CE" w14:textId="77777777" w:rsidR="00A4248E" w:rsidRPr="004E18E6" w:rsidRDefault="00A4248E" w:rsidP="00841DF6">
            <w:pPr>
              <w:tabs>
                <w:tab w:val="left" w:pos="-2127"/>
                <w:tab w:val="left" w:pos="-1985"/>
                <w:tab w:val="left" w:pos="-1440"/>
                <w:tab w:val="left" w:pos="-709"/>
                <w:tab w:val="left" w:pos="-142"/>
              </w:tabs>
              <w:spacing w:line="264" w:lineRule="atLeast"/>
            </w:pPr>
            <w:r w:rsidRPr="004E18E6">
              <w:t>06/2020 – 01/2021</w:t>
            </w:r>
          </w:p>
        </w:tc>
        <w:tc>
          <w:tcPr>
            <w:tcW w:w="5387" w:type="dxa"/>
            <w:tcBorders>
              <w:top w:val="single" w:sz="6" w:space="0" w:color="auto"/>
              <w:left w:val="single" w:sz="6" w:space="0" w:color="auto"/>
              <w:bottom w:val="single" w:sz="6" w:space="0" w:color="auto"/>
              <w:right w:val="single" w:sz="6" w:space="0" w:color="auto"/>
            </w:tcBorders>
          </w:tcPr>
          <w:p w14:paraId="3913D6CF" w14:textId="77777777" w:rsidR="00A4248E" w:rsidRPr="004E18E6" w:rsidRDefault="00A4248E" w:rsidP="00A4248E">
            <w:pPr>
              <w:tabs>
                <w:tab w:val="left" w:pos="-2127"/>
                <w:tab w:val="left" w:pos="-1985"/>
                <w:tab w:val="left" w:pos="-1440"/>
                <w:tab w:val="left" w:pos="-709"/>
                <w:tab w:val="left" w:pos="-142"/>
              </w:tabs>
              <w:spacing w:line="264" w:lineRule="atLeast"/>
              <w:rPr>
                <w:rFonts w:cs="Tahoma"/>
              </w:rPr>
            </w:pPr>
            <w:r w:rsidRPr="004E18E6">
              <w:rPr>
                <w:rFonts w:cs="Tahoma"/>
              </w:rPr>
              <w:t>ADB project sustainability assessment</w:t>
            </w:r>
          </w:p>
        </w:tc>
      </w:tr>
      <w:tr w:rsidR="004E18E6" w:rsidRPr="004E18E6" w14:paraId="3913D6D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D1" w14:textId="77777777" w:rsidR="001A7AD6" w:rsidRPr="004E18E6" w:rsidRDefault="001A7AD6" w:rsidP="00841DF6">
            <w:pPr>
              <w:tabs>
                <w:tab w:val="left" w:pos="-2127"/>
                <w:tab w:val="left" w:pos="-1985"/>
                <w:tab w:val="left" w:pos="-1440"/>
                <w:tab w:val="left" w:pos="-709"/>
                <w:tab w:val="left" w:pos="-142"/>
              </w:tabs>
              <w:spacing w:line="264" w:lineRule="atLeast"/>
            </w:pPr>
            <w:r w:rsidRPr="004E18E6">
              <w:t>Global</w:t>
            </w:r>
          </w:p>
        </w:tc>
        <w:tc>
          <w:tcPr>
            <w:tcW w:w="1636" w:type="dxa"/>
            <w:tcBorders>
              <w:top w:val="single" w:sz="6" w:space="0" w:color="auto"/>
              <w:left w:val="single" w:sz="6" w:space="0" w:color="auto"/>
              <w:bottom w:val="single" w:sz="6" w:space="0" w:color="auto"/>
              <w:right w:val="single" w:sz="6" w:space="0" w:color="auto"/>
            </w:tcBorders>
          </w:tcPr>
          <w:p w14:paraId="3913D6D2" w14:textId="77777777" w:rsidR="001A7AD6" w:rsidRPr="004E18E6" w:rsidRDefault="001A7AD6" w:rsidP="00841DF6">
            <w:pPr>
              <w:tabs>
                <w:tab w:val="left" w:pos="-2127"/>
                <w:tab w:val="left" w:pos="-1985"/>
                <w:tab w:val="left" w:pos="-1440"/>
                <w:tab w:val="left" w:pos="-709"/>
                <w:tab w:val="left" w:pos="-142"/>
              </w:tabs>
              <w:spacing w:line="264" w:lineRule="atLeast"/>
            </w:pPr>
            <w:r w:rsidRPr="004E18E6">
              <w:t>08/2020 – 12/2020</w:t>
            </w:r>
          </w:p>
        </w:tc>
        <w:tc>
          <w:tcPr>
            <w:tcW w:w="5387" w:type="dxa"/>
            <w:tcBorders>
              <w:top w:val="single" w:sz="6" w:space="0" w:color="auto"/>
              <w:left w:val="single" w:sz="6" w:space="0" w:color="auto"/>
              <w:bottom w:val="single" w:sz="6" w:space="0" w:color="auto"/>
              <w:right w:val="single" w:sz="6" w:space="0" w:color="auto"/>
            </w:tcBorders>
          </w:tcPr>
          <w:p w14:paraId="3913D6D3" w14:textId="77777777" w:rsidR="001A7AD6" w:rsidRPr="004E18E6" w:rsidRDefault="001A7AD6" w:rsidP="00841DF6">
            <w:pPr>
              <w:tabs>
                <w:tab w:val="left" w:pos="-2127"/>
                <w:tab w:val="left" w:pos="-1985"/>
                <w:tab w:val="left" w:pos="-1440"/>
                <w:tab w:val="left" w:pos="-709"/>
                <w:tab w:val="left" w:pos="-142"/>
              </w:tabs>
              <w:spacing w:line="264" w:lineRule="atLeast"/>
              <w:rPr>
                <w:rFonts w:cs="Tahoma"/>
              </w:rPr>
            </w:pPr>
            <w:r w:rsidRPr="004E18E6">
              <w:rPr>
                <w:rFonts w:cs="Tahoma"/>
              </w:rPr>
              <w:t>Water, wastewater &amp; solid waste investment identification</w:t>
            </w:r>
          </w:p>
        </w:tc>
      </w:tr>
      <w:tr w:rsidR="004E18E6" w:rsidRPr="004E18E6" w14:paraId="3913D6D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D5" w14:textId="77777777" w:rsidR="004F0C1F" w:rsidRPr="004E18E6" w:rsidRDefault="004F0C1F" w:rsidP="00841DF6">
            <w:pPr>
              <w:tabs>
                <w:tab w:val="left" w:pos="-2127"/>
                <w:tab w:val="left" w:pos="-1985"/>
                <w:tab w:val="left" w:pos="-1440"/>
                <w:tab w:val="left" w:pos="-709"/>
                <w:tab w:val="left" w:pos="-142"/>
              </w:tabs>
              <w:spacing w:line="264" w:lineRule="atLeast"/>
            </w:pPr>
            <w:r w:rsidRPr="004E18E6">
              <w:t>Myanmar</w:t>
            </w:r>
          </w:p>
        </w:tc>
        <w:tc>
          <w:tcPr>
            <w:tcW w:w="1636" w:type="dxa"/>
            <w:tcBorders>
              <w:top w:val="single" w:sz="6" w:space="0" w:color="auto"/>
              <w:left w:val="single" w:sz="6" w:space="0" w:color="auto"/>
              <w:bottom w:val="single" w:sz="6" w:space="0" w:color="auto"/>
              <w:right w:val="single" w:sz="6" w:space="0" w:color="auto"/>
            </w:tcBorders>
          </w:tcPr>
          <w:p w14:paraId="3913D6D6" w14:textId="77777777" w:rsidR="004F0C1F" w:rsidRPr="004E18E6" w:rsidRDefault="00075EEF" w:rsidP="00841DF6">
            <w:pPr>
              <w:tabs>
                <w:tab w:val="left" w:pos="-2127"/>
                <w:tab w:val="left" w:pos="-1985"/>
                <w:tab w:val="left" w:pos="-1440"/>
                <w:tab w:val="left" w:pos="-709"/>
                <w:tab w:val="left" w:pos="-142"/>
              </w:tabs>
              <w:spacing w:line="264" w:lineRule="atLeast"/>
            </w:pPr>
            <w:r w:rsidRPr="004E18E6">
              <w:t>08/2020 – 06</w:t>
            </w:r>
            <w:r w:rsidR="004F0C1F" w:rsidRPr="004E18E6">
              <w:t>/2021</w:t>
            </w:r>
          </w:p>
        </w:tc>
        <w:tc>
          <w:tcPr>
            <w:tcW w:w="5387" w:type="dxa"/>
            <w:tcBorders>
              <w:top w:val="single" w:sz="6" w:space="0" w:color="auto"/>
              <w:left w:val="single" w:sz="6" w:space="0" w:color="auto"/>
              <w:bottom w:val="single" w:sz="6" w:space="0" w:color="auto"/>
              <w:right w:val="single" w:sz="6" w:space="0" w:color="auto"/>
            </w:tcBorders>
          </w:tcPr>
          <w:p w14:paraId="3913D6D7" w14:textId="77777777" w:rsidR="004F0C1F" w:rsidRPr="004E18E6" w:rsidRDefault="00717AF9" w:rsidP="00841DF6">
            <w:pPr>
              <w:tabs>
                <w:tab w:val="left" w:pos="-2127"/>
                <w:tab w:val="left" w:pos="-1985"/>
                <w:tab w:val="left" w:pos="-1440"/>
                <w:tab w:val="left" w:pos="-709"/>
                <w:tab w:val="left" w:pos="-142"/>
              </w:tabs>
              <w:spacing w:line="264" w:lineRule="atLeast"/>
              <w:rPr>
                <w:rFonts w:cs="Tahoma"/>
              </w:rPr>
            </w:pPr>
            <w:r w:rsidRPr="004E18E6">
              <w:rPr>
                <w:rFonts w:cs="Tahoma"/>
              </w:rPr>
              <w:t>Green Climate Fund accreditation</w:t>
            </w:r>
          </w:p>
        </w:tc>
      </w:tr>
      <w:tr w:rsidR="004E18E6" w:rsidRPr="004E18E6" w14:paraId="3913D6D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D9" w14:textId="77777777" w:rsidR="004F0C1F" w:rsidRPr="004E18E6" w:rsidRDefault="004F0C1F" w:rsidP="00841DF6">
            <w:pPr>
              <w:tabs>
                <w:tab w:val="left" w:pos="-2127"/>
                <w:tab w:val="left" w:pos="-1985"/>
                <w:tab w:val="left" w:pos="-1440"/>
                <w:tab w:val="left" w:pos="-709"/>
                <w:tab w:val="left" w:pos="-142"/>
              </w:tabs>
              <w:spacing w:line="264" w:lineRule="atLeast"/>
            </w:pPr>
            <w:r w:rsidRPr="004E18E6">
              <w:t>Indonesia</w:t>
            </w:r>
          </w:p>
        </w:tc>
        <w:tc>
          <w:tcPr>
            <w:tcW w:w="1636" w:type="dxa"/>
            <w:tcBorders>
              <w:top w:val="single" w:sz="6" w:space="0" w:color="auto"/>
              <w:left w:val="single" w:sz="6" w:space="0" w:color="auto"/>
              <w:bottom w:val="single" w:sz="6" w:space="0" w:color="auto"/>
              <w:right w:val="single" w:sz="6" w:space="0" w:color="auto"/>
            </w:tcBorders>
          </w:tcPr>
          <w:p w14:paraId="3913D6DA" w14:textId="77777777" w:rsidR="004F0C1F" w:rsidRPr="004E18E6" w:rsidRDefault="004F0C1F" w:rsidP="00300F12">
            <w:pPr>
              <w:tabs>
                <w:tab w:val="left" w:pos="-2127"/>
                <w:tab w:val="left" w:pos="-1985"/>
                <w:tab w:val="left" w:pos="-1440"/>
                <w:tab w:val="left" w:pos="-709"/>
                <w:tab w:val="left" w:pos="-142"/>
              </w:tabs>
              <w:spacing w:line="264" w:lineRule="atLeast"/>
            </w:pPr>
            <w:r w:rsidRPr="004E18E6">
              <w:t>11/2020 – 0</w:t>
            </w:r>
            <w:r w:rsidR="00300F12" w:rsidRPr="004E18E6">
              <w:t>4</w:t>
            </w:r>
            <w:r w:rsidRPr="004E18E6">
              <w:t>/2021</w:t>
            </w:r>
          </w:p>
        </w:tc>
        <w:tc>
          <w:tcPr>
            <w:tcW w:w="5387" w:type="dxa"/>
            <w:tcBorders>
              <w:top w:val="single" w:sz="6" w:space="0" w:color="auto"/>
              <w:left w:val="single" w:sz="6" w:space="0" w:color="auto"/>
              <w:bottom w:val="single" w:sz="6" w:space="0" w:color="auto"/>
              <w:right w:val="single" w:sz="6" w:space="0" w:color="auto"/>
            </w:tcBorders>
          </w:tcPr>
          <w:p w14:paraId="3913D6DB" w14:textId="77777777" w:rsidR="004F0C1F" w:rsidRPr="004E18E6" w:rsidRDefault="00717AF9" w:rsidP="00841DF6">
            <w:pPr>
              <w:tabs>
                <w:tab w:val="left" w:pos="-2127"/>
                <w:tab w:val="left" w:pos="-1985"/>
                <w:tab w:val="left" w:pos="-1440"/>
                <w:tab w:val="left" w:pos="-709"/>
                <w:tab w:val="left" w:pos="-142"/>
              </w:tabs>
              <w:spacing w:line="264" w:lineRule="atLeast"/>
              <w:rPr>
                <w:rFonts w:cs="Tahoma"/>
              </w:rPr>
            </w:pPr>
            <w:r w:rsidRPr="004E18E6">
              <w:rPr>
                <w:rFonts w:cs="Tahoma"/>
              </w:rPr>
              <w:t>Program evaluation</w:t>
            </w:r>
          </w:p>
        </w:tc>
      </w:tr>
      <w:tr w:rsidR="004E18E6" w:rsidRPr="004E18E6" w14:paraId="3913D6E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DD" w14:textId="77777777" w:rsidR="00075EEF" w:rsidRPr="004E18E6" w:rsidRDefault="00300F12" w:rsidP="00841DF6">
            <w:pPr>
              <w:tabs>
                <w:tab w:val="left" w:pos="-2127"/>
                <w:tab w:val="left" w:pos="-1985"/>
                <w:tab w:val="left" w:pos="-1440"/>
                <w:tab w:val="left" w:pos="-709"/>
                <w:tab w:val="left" w:pos="-142"/>
              </w:tabs>
              <w:spacing w:line="264" w:lineRule="atLeast"/>
            </w:pPr>
            <w:r w:rsidRPr="004E18E6">
              <w:t>Philippines</w:t>
            </w:r>
          </w:p>
        </w:tc>
        <w:tc>
          <w:tcPr>
            <w:tcW w:w="1636" w:type="dxa"/>
            <w:tcBorders>
              <w:top w:val="single" w:sz="6" w:space="0" w:color="auto"/>
              <w:left w:val="single" w:sz="6" w:space="0" w:color="auto"/>
              <w:bottom w:val="single" w:sz="6" w:space="0" w:color="auto"/>
              <w:right w:val="single" w:sz="6" w:space="0" w:color="auto"/>
            </w:tcBorders>
          </w:tcPr>
          <w:p w14:paraId="3913D6DE" w14:textId="77777777" w:rsidR="00075EEF" w:rsidRPr="004E18E6" w:rsidRDefault="00300F12" w:rsidP="00841DF6">
            <w:pPr>
              <w:tabs>
                <w:tab w:val="left" w:pos="-2127"/>
                <w:tab w:val="left" w:pos="-1985"/>
                <w:tab w:val="left" w:pos="-1440"/>
                <w:tab w:val="left" w:pos="-709"/>
                <w:tab w:val="left" w:pos="-142"/>
              </w:tabs>
              <w:spacing w:line="264" w:lineRule="atLeast"/>
            </w:pPr>
            <w:r w:rsidRPr="004E18E6">
              <w:t>04/2021 – 04/2022</w:t>
            </w:r>
          </w:p>
        </w:tc>
        <w:tc>
          <w:tcPr>
            <w:tcW w:w="5387" w:type="dxa"/>
            <w:tcBorders>
              <w:top w:val="single" w:sz="6" w:space="0" w:color="auto"/>
              <w:left w:val="single" w:sz="6" w:space="0" w:color="auto"/>
              <w:bottom w:val="single" w:sz="6" w:space="0" w:color="auto"/>
              <w:right w:val="single" w:sz="6" w:space="0" w:color="auto"/>
            </w:tcBorders>
          </w:tcPr>
          <w:p w14:paraId="3913D6DF" w14:textId="77777777" w:rsidR="00075EEF" w:rsidRPr="004E18E6" w:rsidRDefault="00300F12" w:rsidP="00300F12">
            <w:pPr>
              <w:tabs>
                <w:tab w:val="left" w:pos="-2127"/>
                <w:tab w:val="left" w:pos="-1985"/>
                <w:tab w:val="left" w:pos="-1440"/>
                <w:tab w:val="left" w:pos="-709"/>
                <w:tab w:val="left" w:pos="-142"/>
              </w:tabs>
              <w:spacing w:line="264" w:lineRule="atLeast"/>
              <w:rPr>
                <w:rFonts w:cs="Tahoma"/>
              </w:rPr>
            </w:pPr>
            <w:r w:rsidRPr="004E18E6">
              <w:t>Validating Project Completion Reports and Country Partnership Strategies.</w:t>
            </w:r>
          </w:p>
        </w:tc>
      </w:tr>
      <w:tr w:rsidR="004E18E6" w:rsidRPr="004E18E6" w14:paraId="3913D6E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E1" w14:textId="77777777" w:rsidR="00075EEF" w:rsidRPr="004E18E6" w:rsidRDefault="00300F12" w:rsidP="00841DF6">
            <w:pPr>
              <w:tabs>
                <w:tab w:val="left" w:pos="-2127"/>
                <w:tab w:val="left" w:pos="-1985"/>
                <w:tab w:val="left" w:pos="-1440"/>
                <w:tab w:val="left" w:pos="-709"/>
                <w:tab w:val="left" w:pos="-142"/>
              </w:tabs>
              <w:spacing w:line="264" w:lineRule="atLeast"/>
            </w:pPr>
            <w:r w:rsidRPr="004E18E6">
              <w:t>South Africa</w:t>
            </w:r>
          </w:p>
        </w:tc>
        <w:tc>
          <w:tcPr>
            <w:tcW w:w="1636" w:type="dxa"/>
            <w:tcBorders>
              <w:top w:val="single" w:sz="6" w:space="0" w:color="auto"/>
              <w:left w:val="single" w:sz="6" w:space="0" w:color="auto"/>
              <w:bottom w:val="single" w:sz="6" w:space="0" w:color="auto"/>
              <w:right w:val="single" w:sz="6" w:space="0" w:color="auto"/>
            </w:tcBorders>
          </w:tcPr>
          <w:p w14:paraId="3913D6E2" w14:textId="77777777" w:rsidR="00075EEF" w:rsidRPr="004E18E6" w:rsidRDefault="00300F12" w:rsidP="00841DF6">
            <w:pPr>
              <w:tabs>
                <w:tab w:val="left" w:pos="-2127"/>
                <w:tab w:val="left" w:pos="-1985"/>
                <w:tab w:val="left" w:pos="-1440"/>
                <w:tab w:val="left" w:pos="-709"/>
                <w:tab w:val="left" w:pos="-142"/>
              </w:tabs>
              <w:spacing w:line="264" w:lineRule="atLeast"/>
            </w:pPr>
            <w:r w:rsidRPr="004E18E6">
              <w:t>05/2021 – 09/2021</w:t>
            </w:r>
          </w:p>
        </w:tc>
        <w:tc>
          <w:tcPr>
            <w:tcW w:w="5387" w:type="dxa"/>
            <w:tcBorders>
              <w:top w:val="single" w:sz="6" w:space="0" w:color="auto"/>
              <w:left w:val="single" w:sz="6" w:space="0" w:color="auto"/>
              <w:bottom w:val="single" w:sz="6" w:space="0" w:color="auto"/>
              <w:right w:val="single" w:sz="6" w:space="0" w:color="auto"/>
            </w:tcBorders>
          </w:tcPr>
          <w:p w14:paraId="3913D6E3" w14:textId="77777777" w:rsidR="00075EEF" w:rsidRPr="004E18E6" w:rsidRDefault="00300F12" w:rsidP="00841DF6">
            <w:pPr>
              <w:tabs>
                <w:tab w:val="left" w:pos="-2127"/>
                <w:tab w:val="left" w:pos="-1985"/>
                <w:tab w:val="left" w:pos="-1440"/>
                <w:tab w:val="left" w:pos="-709"/>
                <w:tab w:val="left" w:pos="-142"/>
              </w:tabs>
              <w:spacing w:line="264" w:lineRule="atLeast"/>
              <w:rPr>
                <w:rFonts w:cs="Tahoma"/>
              </w:rPr>
            </w:pPr>
            <w:r w:rsidRPr="004E18E6">
              <w:rPr>
                <w:rFonts w:cs="Tahoma"/>
              </w:rPr>
              <w:t>Water Fund design</w:t>
            </w:r>
          </w:p>
        </w:tc>
      </w:tr>
      <w:tr w:rsidR="004E18E6" w:rsidRPr="004E18E6" w14:paraId="3913D6E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E5" w14:textId="77777777" w:rsidR="000E57D0" w:rsidRPr="004E18E6" w:rsidRDefault="000E57D0" w:rsidP="00841DF6">
            <w:pPr>
              <w:tabs>
                <w:tab w:val="left" w:pos="-2127"/>
                <w:tab w:val="left" w:pos="-1985"/>
                <w:tab w:val="left" w:pos="-1440"/>
                <w:tab w:val="left" w:pos="-709"/>
                <w:tab w:val="left" w:pos="-142"/>
              </w:tabs>
              <w:spacing w:line="264" w:lineRule="atLeast"/>
            </w:pPr>
            <w:r w:rsidRPr="004E18E6">
              <w:t>Mongolia</w:t>
            </w:r>
          </w:p>
        </w:tc>
        <w:tc>
          <w:tcPr>
            <w:tcW w:w="1636" w:type="dxa"/>
            <w:tcBorders>
              <w:top w:val="single" w:sz="6" w:space="0" w:color="auto"/>
              <w:left w:val="single" w:sz="6" w:space="0" w:color="auto"/>
              <w:bottom w:val="single" w:sz="6" w:space="0" w:color="auto"/>
              <w:right w:val="single" w:sz="6" w:space="0" w:color="auto"/>
            </w:tcBorders>
          </w:tcPr>
          <w:p w14:paraId="3913D6E6" w14:textId="77777777" w:rsidR="000E57D0" w:rsidRPr="004E18E6" w:rsidRDefault="000E57D0" w:rsidP="00841DF6">
            <w:pPr>
              <w:tabs>
                <w:tab w:val="left" w:pos="-2127"/>
                <w:tab w:val="left" w:pos="-1985"/>
                <w:tab w:val="left" w:pos="-1440"/>
                <w:tab w:val="left" w:pos="-709"/>
                <w:tab w:val="left" w:pos="-142"/>
              </w:tabs>
              <w:spacing w:line="264" w:lineRule="atLeast"/>
            </w:pPr>
            <w:r w:rsidRPr="004E18E6">
              <w:t>08/2021 – 12/202</w:t>
            </w:r>
            <w:r w:rsidR="009C393D" w:rsidRPr="004E18E6">
              <w:t>2</w:t>
            </w:r>
          </w:p>
        </w:tc>
        <w:tc>
          <w:tcPr>
            <w:tcW w:w="5387" w:type="dxa"/>
            <w:tcBorders>
              <w:top w:val="single" w:sz="6" w:space="0" w:color="auto"/>
              <w:left w:val="single" w:sz="6" w:space="0" w:color="auto"/>
              <w:bottom w:val="single" w:sz="6" w:space="0" w:color="auto"/>
              <w:right w:val="single" w:sz="6" w:space="0" w:color="auto"/>
            </w:tcBorders>
          </w:tcPr>
          <w:p w14:paraId="3913D6E7" w14:textId="77777777" w:rsidR="000E57D0" w:rsidRPr="004E18E6" w:rsidRDefault="000E57D0" w:rsidP="00841DF6">
            <w:pPr>
              <w:tabs>
                <w:tab w:val="left" w:pos="-2127"/>
                <w:tab w:val="left" w:pos="-1985"/>
                <w:tab w:val="left" w:pos="-1440"/>
                <w:tab w:val="left" w:pos="-709"/>
                <w:tab w:val="left" w:pos="-142"/>
              </w:tabs>
              <w:spacing w:line="264" w:lineRule="atLeast"/>
            </w:pPr>
            <w:r w:rsidRPr="004E18E6">
              <w:rPr>
                <w:rFonts w:cs="Tahoma"/>
              </w:rPr>
              <w:t>Public–Private Partnership (PPP) Delivery</w:t>
            </w:r>
          </w:p>
        </w:tc>
      </w:tr>
      <w:tr w:rsidR="004E18E6" w:rsidRPr="004E18E6" w14:paraId="3913D6E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E9" w14:textId="77777777" w:rsidR="000E57D0" w:rsidRPr="004E18E6" w:rsidRDefault="000E57D0" w:rsidP="00841DF6">
            <w:pPr>
              <w:tabs>
                <w:tab w:val="left" w:pos="-2127"/>
                <w:tab w:val="left" w:pos="-1985"/>
                <w:tab w:val="left" w:pos="-1440"/>
                <w:tab w:val="left" w:pos="-709"/>
                <w:tab w:val="left" w:pos="-142"/>
              </w:tabs>
              <w:spacing w:line="264" w:lineRule="atLeast"/>
            </w:pPr>
            <w:r w:rsidRPr="004E18E6">
              <w:t>Nauru</w:t>
            </w:r>
          </w:p>
        </w:tc>
        <w:tc>
          <w:tcPr>
            <w:tcW w:w="1636" w:type="dxa"/>
            <w:tcBorders>
              <w:top w:val="single" w:sz="6" w:space="0" w:color="auto"/>
              <w:left w:val="single" w:sz="6" w:space="0" w:color="auto"/>
              <w:bottom w:val="single" w:sz="6" w:space="0" w:color="auto"/>
              <w:right w:val="single" w:sz="6" w:space="0" w:color="auto"/>
            </w:tcBorders>
          </w:tcPr>
          <w:p w14:paraId="3913D6EA" w14:textId="77777777" w:rsidR="000E57D0" w:rsidRPr="004E18E6" w:rsidRDefault="000E57D0" w:rsidP="00841DF6">
            <w:pPr>
              <w:tabs>
                <w:tab w:val="left" w:pos="-2127"/>
                <w:tab w:val="left" w:pos="-1985"/>
                <w:tab w:val="left" w:pos="-1440"/>
                <w:tab w:val="left" w:pos="-709"/>
                <w:tab w:val="left" w:pos="-142"/>
              </w:tabs>
              <w:spacing w:line="264" w:lineRule="atLeast"/>
            </w:pPr>
            <w:r w:rsidRPr="004E18E6">
              <w:t>08/2021 – 10/2021</w:t>
            </w:r>
          </w:p>
        </w:tc>
        <w:tc>
          <w:tcPr>
            <w:tcW w:w="5387" w:type="dxa"/>
            <w:tcBorders>
              <w:top w:val="single" w:sz="6" w:space="0" w:color="auto"/>
              <w:left w:val="single" w:sz="6" w:space="0" w:color="auto"/>
              <w:bottom w:val="single" w:sz="6" w:space="0" w:color="auto"/>
              <w:right w:val="single" w:sz="6" w:space="0" w:color="auto"/>
            </w:tcBorders>
          </w:tcPr>
          <w:p w14:paraId="3913D6EB" w14:textId="77777777" w:rsidR="000E57D0" w:rsidRPr="004E18E6" w:rsidRDefault="000E57D0" w:rsidP="00841DF6">
            <w:pPr>
              <w:tabs>
                <w:tab w:val="left" w:pos="-2127"/>
                <w:tab w:val="left" w:pos="-1985"/>
                <w:tab w:val="left" w:pos="-1440"/>
                <w:tab w:val="left" w:pos="-709"/>
                <w:tab w:val="left" w:pos="-142"/>
              </w:tabs>
              <w:spacing w:line="264" w:lineRule="atLeast"/>
            </w:pPr>
            <w:r w:rsidRPr="004E18E6">
              <w:rPr>
                <w:rFonts w:cs="Tahoma"/>
              </w:rPr>
              <w:t>Evaluation of Nauru Port Development Project</w:t>
            </w:r>
          </w:p>
        </w:tc>
      </w:tr>
      <w:tr w:rsidR="004E18E6" w:rsidRPr="004E18E6" w14:paraId="3913D6F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ED" w14:textId="77777777" w:rsidR="000E57D0" w:rsidRPr="004E18E6" w:rsidRDefault="000E57D0" w:rsidP="00841DF6">
            <w:pPr>
              <w:tabs>
                <w:tab w:val="left" w:pos="-2127"/>
                <w:tab w:val="left" w:pos="-1985"/>
                <w:tab w:val="left" w:pos="-1440"/>
                <w:tab w:val="left" w:pos="-709"/>
                <w:tab w:val="left" w:pos="-142"/>
              </w:tabs>
              <w:spacing w:line="264" w:lineRule="atLeast"/>
            </w:pPr>
            <w:r w:rsidRPr="004E18E6">
              <w:t>Ethiopia</w:t>
            </w:r>
          </w:p>
        </w:tc>
        <w:tc>
          <w:tcPr>
            <w:tcW w:w="1636" w:type="dxa"/>
            <w:tcBorders>
              <w:top w:val="single" w:sz="6" w:space="0" w:color="auto"/>
              <w:left w:val="single" w:sz="6" w:space="0" w:color="auto"/>
              <w:bottom w:val="single" w:sz="6" w:space="0" w:color="auto"/>
              <w:right w:val="single" w:sz="6" w:space="0" w:color="auto"/>
            </w:tcBorders>
          </w:tcPr>
          <w:p w14:paraId="3913D6EE" w14:textId="77777777" w:rsidR="000E57D0" w:rsidRPr="004E18E6" w:rsidRDefault="000E57D0" w:rsidP="00841DF6">
            <w:pPr>
              <w:tabs>
                <w:tab w:val="left" w:pos="-2127"/>
                <w:tab w:val="left" w:pos="-1985"/>
                <w:tab w:val="left" w:pos="-1440"/>
                <w:tab w:val="left" w:pos="-709"/>
                <w:tab w:val="left" w:pos="-142"/>
              </w:tabs>
              <w:spacing w:line="264" w:lineRule="atLeast"/>
            </w:pPr>
            <w:r w:rsidRPr="004E18E6">
              <w:t>08/2021 – 12/2021</w:t>
            </w:r>
          </w:p>
        </w:tc>
        <w:tc>
          <w:tcPr>
            <w:tcW w:w="5387" w:type="dxa"/>
            <w:tcBorders>
              <w:top w:val="single" w:sz="6" w:space="0" w:color="auto"/>
              <w:left w:val="single" w:sz="6" w:space="0" w:color="auto"/>
              <w:bottom w:val="single" w:sz="6" w:space="0" w:color="auto"/>
              <w:right w:val="single" w:sz="6" w:space="0" w:color="auto"/>
            </w:tcBorders>
          </w:tcPr>
          <w:p w14:paraId="3913D6EF" w14:textId="77777777" w:rsidR="000E57D0" w:rsidRPr="004E18E6" w:rsidRDefault="000E57D0" w:rsidP="00032663">
            <w:pPr>
              <w:tabs>
                <w:tab w:val="left" w:pos="-2127"/>
                <w:tab w:val="left" w:pos="-1985"/>
                <w:tab w:val="left" w:pos="-1440"/>
                <w:tab w:val="left" w:pos="-709"/>
                <w:tab w:val="left" w:pos="-142"/>
              </w:tabs>
              <w:spacing w:line="264" w:lineRule="atLeast"/>
            </w:pPr>
            <w:r w:rsidRPr="004E18E6">
              <w:rPr>
                <w:rFonts w:cs="Tahoma"/>
              </w:rPr>
              <w:t>Urban Institutional Infrastructure Development Program</w:t>
            </w:r>
          </w:p>
        </w:tc>
      </w:tr>
      <w:tr w:rsidR="004E18E6" w:rsidRPr="004E18E6" w14:paraId="3913D6F4"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F1" w14:textId="77777777" w:rsidR="00060AF5" w:rsidRPr="004E18E6" w:rsidRDefault="00060AF5" w:rsidP="00BC50B1">
            <w:pPr>
              <w:tabs>
                <w:tab w:val="left" w:pos="-2127"/>
                <w:tab w:val="left" w:pos="-1985"/>
                <w:tab w:val="left" w:pos="-1440"/>
                <w:tab w:val="left" w:pos="-709"/>
                <w:tab w:val="left" w:pos="-142"/>
              </w:tabs>
              <w:spacing w:line="264" w:lineRule="atLeast"/>
            </w:pPr>
            <w:r w:rsidRPr="004E18E6">
              <w:t>Tonga</w:t>
            </w:r>
          </w:p>
        </w:tc>
        <w:tc>
          <w:tcPr>
            <w:tcW w:w="1636" w:type="dxa"/>
            <w:tcBorders>
              <w:top w:val="single" w:sz="6" w:space="0" w:color="auto"/>
              <w:left w:val="single" w:sz="6" w:space="0" w:color="auto"/>
              <w:bottom w:val="single" w:sz="6" w:space="0" w:color="auto"/>
              <w:right w:val="single" w:sz="6" w:space="0" w:color="auto"/>
            </w:tcBorders>
          </w:tcPr>
          <w:p w14:paraId="3913D6F2" w14:textId="77777777" w:rsidR="00060AF5" w:rsidRPr="004E18E6" w:rsidRDefault="00060AF5" w:rsidP="00BC50B1">
            <w:pPr>
              <w:tabs>
                <w:tab w:val="left" w:pos="-2127"/>
                <w:tab w:val="left" w:pos="-1985"/>
                <w:tab w:val="left" w:pos="-1440"/>
                <w:tab w:val="left" w:pos="-709"/>
                <w:tab w:val="left" w:pos="-142"/>
              </w:tabs>
              <w:spacing w:line="264" w:lineRule="atLeast"/>
            </w:pPr>
            <w:r w:rsidRPr="004E18E6">
              <w:t>11/2021 – 05/2022</w:t>
            </w:r>
          </w:p>
        </w:tc>
        <w:tc>
          <w:tcPr>
            <w:tcW w:w="5387" w:type="dxa"/>
            <w:tcBorders>
              <w:top w:val="single" w:sz="6" w:space="0" w:color="auto"/>
              <w:left w:val="single" w:sz="6" w:space="0" w:color="auto"/>
              <w:bottom w:val="single" w:sz="6" w:space="0" w:color="auto"/>
              <w:right w:val="single" w:sz="6" w:space="0" w:color="auto"/>
            </w:tcBorders>
          </w:tcPr>
          <w:p w14:paraId="3913D6F3" w14:textId="77777777" w:rsidR="00060AF5" w:rsidRPr="004E18E6" w:rsidRDefault="00060AF5" w:rsidP="00BC50B1">
            <w:pPr>
              <w:tabs>
                <w:tab w:val="left" w:pos="-2127"/>
                <w:tab w:val="left" w:pos="-1985"/>
                <w:tab w:val="left" w:pos="-1440"/>
                <w:tab w:val="left" w:pos="-709"/>
                <w:tab w:val="left" w:pos="-142"/>
              </w:tabs>
              <w:spacing w:line="264" w:lineRule="atLeast"/>
              <w:rPr>
                <w:rFonts w:cs="Tahoma"/>
              </w:rPr>
            </w:pPr>
            <w:r w:rsidRPr="004E18E6">
              <w:rPr>
                <w:rFonts w:cs="Tahoma"/>
              </w:rPr>
              <w:t xml:space="preserve">Evaluation of </w:t>
            </w:r>
            <w:r w:rsidRPr="004E18E6">
              <w:t>Tonga Renewable Energy Project</w:t>
            </w:r>
          </w:p>
        </w:tc>
      </w:tr>
      <w:tr w:rsidR="004E18E6" w:rsidRPr="004E18E6" w14:paraId="3913D6F8"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F5" w14:textId="77777777" w:rsidR="00032663" w:rsidRPr="004E18E6" w:rsidRDefault="00032663" w:rsidP="00BC50B1">
            <w:pPr>
              <w:tabs>
                <w:tab w:val="left" w:pos="-2127"/>
                <w:tab w:val="left" w:pos="-1985"/>
                <w:tab w:val="left" w:pos="-1440"/>
                <w:tab w:val="left" w:pos="-709"/>
                <w:tab w:val="left" w:pos="-142"/>
              </w:tabs>
              <w:spacing w:line="264" w:lineRule="atLeast"/>
            </w:pPr>
            <w:r w:rsidRPr="004E18E6">
              <w:t>Cote D’Ivoire, Ghana, Kenya &amp; Uganda</w:t>
            </w:r>
          </w:p>
        </w:tc>
        <w:tc>
          <w:tcPr>
            <w:tcW w:w="1636" w:type="dxa"/>
            <w:tcBorders>
              <w:top w:val="single" w:sz="6" w:space="0" w:color="auto"/>
              <w:left w:val="single" w:sz="6" w:space="0" w:color="auto"/>
              <w:bottom w:val="single" w:sz="6" w:space="0" w:color="auto"/>
              <w:right w:val="single" w:sz="6" w:space="0" w:color="auto"/>
            </w:tcBorders>
          </w:tcPr>
          <w:p w14:paraId="3913D6F6" w14:textId="3ACC1F3B" w:rsidR="00032663" w:rsidRPr="004E18E6" w:rsidRDefault="00032663" w:rsidP="00BC50B1">
            <w:pPr>
              <w:tabs>
                <w:tab w:val="left" w:pos="-2127"/>
                <w:tab w:val="left" w:pos="-1985"/>
                <w:tab w:val="left" w:pos="-1440"/>
                <w:tab w:val="left" w:pos="-709"/>
                <w:tab w:val="left" w:pos="-142"/>
              </w:tabs>
              <w:spacing w:line="264" w:lineRule="atLeast"/>
            </w:pPr>
            <w:r w:rsidRPr="004E18E6">
              <w:t xml:space="preserve">01/2021 – </w:t>
            </w:r>
            <w:r w:rsidR="00F91A74">
              <w:t>06</w:t>
            </w:r>
            <w:r w:rsidRPr="004E18E6">
              <w:t>/202</w:t>
            </w:r>
            <w:r w:rsidR="00F91A74">
              <w:t>6</w:t>
            </w:r>
          </w:p>
        </w:tc>
        <w:tc>
          <w:tcPr>
            <w:tcW w:w="5387" w:type="dxa"/>
            <w:tcBorders>
              <w:top w:val="single" w:sz="6" w:space="0" w:color="auto"/>
              <w:left w:val="single" w:sz="6" w:space="0" w:color="auto"/>
              <w:bottom w:val="single" w:sz="6" w:space="0" w:color="auto"/>
              <w:right w:val="single" w:sz="6" w:space="0" w:color="auto"/>
            </w:tcBorders>
          </w:tcPr>
          <w:p w14:paraId="3913D6F7" w14:textId="77777777" w:rsidR="00032663" w:rsidRPr="004E18E6" w:rsidRDefault="00032663" w:rsidP="00BC50B1">
            <w:pPr>
              <w:tabs>
                <w:tab w:val="left" w:pos="-2127"/>
                <w:tab w:val="left" w:pos="-1985"/>
                <w:tab w:val="left" w:pos="-1440"/>
                <w:tab w:val="left" w:pos="-709"/>
                <w:tab w:val="left" w:pos="-142"/>
              </w:tabs>
              <w:spacing w:line="264" w:lineRule="atLeast"/>
              <w:rPr>
                <w:rFonts w:cs="Tahoma"/>
              </w:rPr>
            </w:pPr>
            <w:r w:rsidRPr="004E18E6">
              <w:rPr>
                <w:rFonts w:cs="Tahoma"/>
              </w:rPr>
              <w:t>African Sustainable Cities Initiative</w:t>
            </w:r>
          </w:p>
        </w:tc>
      </w:tr>
      <w:tr w:rsidR="004E18E6" w:rsidRPr="004E18E6" w14:paraId="1FBEA979"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1336875A" w14:textId="517D2536" w:rsidR="00894D1D" w:rsidRPr="004E18E6" w:rsidRDefault="00894D1D" w:rsidP="00BC50B1">
            <w:pPr>
              <w:tabs>
                <w:tab w:val="left" w:pos="-2127"/>
                <w:tab w:val="left" w:pos="-1985"/>
                <w:tab w:val="left" w:pos="-1440"/>
                <w:tab w:val="left" w:pos="-709"/>
                <w:tab w:val="left" w:pos="-142"/>
              </w:tabs>
              <w:spacing w:line="264" w:lineRule="atLeast"/>
            </w:pPr>
            <w:r w:rsidRPr="004E18E6">
              <w:t>Tajikistan</w:t>
            </w:r>
          </w:p>
        </w:tc>
        <w:tc>
          <w:tcPr>
            <w:tcW w:w="1636" w:type="dxa"/>
            <w:tcBorders>
              <w:top w:val="single" w:sz="6" w:space="0" w:color="auto"/>
              <w:left w:val="single" w:sz="6" w:space="0" w:color="auto"/>
              <w:bottom w:val="single" w:sz="6" w:space="0" w:color="auto"/>
              <w:right w:val="single" w:sz="6" w:space="0" w:color="auto"/>
            </w:tcBorders>
          </w:tcPr>
          <w:p w14:paraId="2DF33D32" w14:textId="33CC5AD6" w:rsidR="00894D1D" w:rsidRPr="004E18E6" w:rsidRDefault="00894D1D" w:rsidP="00BC50B1">
            <w:pPr>
              <w:tabs>
                <w:tab w:val="left" w:pos="-2127"/>
                <w:tab w:val="left" w:pos="-1985"/>
                <w:tab w:val="left" w:pos="-1440"/>
                <w:tab w:val="left" w:pos="-709"/>
                <w:tab w:val="left" w:pos="-142"/>
              </w:tabs>
              <w:spacing w:line="264" w:lineRule="atLeast"/>
            </w:pPr>
            <w:r w:rsidRPr="004E18E6">
              <w:t>03/2021-08/2023</w:t>
            </w:r>
          </w:p>
        </w:tc>
        <w:tc>
          <w:tcPr>
            <w:tcW w:w="5387" w:type="dxa"/>
            <w:tcBorders>
              <w:top w:val="single" w:sz="6" w:space="0" w:color="auto"/>
              <w:left w:val="single" w:sz="6" w:space="0" w:color="auto"/>
              <w:bottom w:val="single" w:sz="6" w:space="0" w:color="auto"/>
              <w:right w:val="single" w:sz="6" w:space="0" w:color="auto"/>
            </w:tcBorders>
          </w:tcPr>
          <w:p w14:paraId="677F752A" w14:textId="27172377" w:rsidR="00894D1D" w:rsidRPr="004E18E6" w:rsidRDefault="00894D1D" w:rsidP="00BC50B1">
            <w:pPr>
              <w:tabs>
                <w:tab w:val="left" w:pos="-2127"/>
                <w:tab w:val="left" w:pos="-1985"/>
                <w:tab w:val="left" w:pos="-1440"/>
                <w:tab w:val="left" w:pos="-709"/>
                <w:tab w:val="left" w:pos="-142"/>
              </w:tabs>
              <w:spacing w:line="264" w:lineRule="atLeast"/>
            </w:pPr>
            <w:r w:rsidRPr="004E18E6">
              <w:t xml:space="preserve">Evaluation of </w:t>
            </w:r>
            <w:proofErr w:type="spellStart"/>
            <w:r w:rsidRPr="004E18E6">
              <w:t>Pyanj</w:t>
            </w:r>
            <w:proofErr w:type="spellEnd"/>
            <w:r w:rsidRPr="004E18E6">
              <w:t xml:space="preserve"> River Basin Project</w:t>
            </w:r>
          </w:p>
        </w:tc>
      </w:tr>
      <w:tr w:rsidR="004E18E6" w:rsidRPr="004E18E6" w14:paraId="3913D6F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3913D6F9" w14:textId="656C8353" w:rsidR="009C393D" w:rsidRPr="004E18E6" w:rsidRDefault="0079247F" w:rsidP="00BC50B1">
            <w:pPr>
              <w:tabs>
                <w:tab w:val="left" w:pos="-2127"/>
                <w:tab w:val="left" w:pos="-1985"/>
                <w:tab w:val="left" w:pos="-1440"/>
                <w:tab w:val="left" w:pos="-709"/>
                <w:tab w:val="left" w:pos="-142"/>
              </w:tabs>
              <w:spacing w:line="264" w:lineRule="atLeast"/>
            </w:pPr>
            <w:r w:rsidRPr="004E18E6">
              <w:rPr>
                <w:rFonts w:cs="Tahoma"/>
              </w:rPr>
              <w:t xml:space="preserve">Georgia, </w:t>
            </w:r>
            <w:r w:rsidR="00B721E2" w:rsidRPr="004E18E6">
              <w:rPr>
                <w:rFonts w:cs="Tahoma"/>
              </w:rPr>
              <w:t xml:space="preserve">Kazakhstan, </w:t>
            </w:r>
            <w:r w:rsidRPr="004E18E6">
              <w:rPr>
                <w:rFonts w:cs="Tahoma"/>
              </w:rPr>
              <w:t>Lao</w:t>
            </w:r>
            <w:r w:rsidR="00B721E2" w:rsidRPr="004E18E6">
              <w:rPr>
                <w:rFonts w:cs="Tahoma"/>
              </w:rPr>
              <w:t xml:space="preserve"> PDR</w:t>
            </w:r>
          </w:p>
        </w:tc>
        <w:tc>
          <w:tcPr>
            <w:tcW w:w="1636" w:type="dxa"/>
            <w:tcBorders>
              <w:top w:val="single" w:sz="6" w:space="0" w:color="auto"/>
              <w:left w:val="single" w:sz="6" w:space="0" w:color="auto"/>
              <w:bottom w:val="single" w:sz="6" w:space="0" w:color="auto"/>
              <w:right w:val="single" w:sz="6" w:space="0" w:color="auto"/>
            </w:tcBorders>
          </w:tcPr>
          <w:p w14:paraId="3913D6FA" w14:textId="77777777" w:rsidR="009C393D" w:rsidRPr="004E18E6" w:rsidRDefault="009C393D" w:rsidP="00BC50B1">
            <w:pPr>
              <w:tabs>
                <w:tab w:val="left" w:pos="-2127"/>
                <w:tab w:val="left" w:pos="-1985"/>
                <w:tab w:val="left" w:pos="-1440"/>
                <w:tab w:val="left" w:pos="-709"/>
                <w:tab w:val="left" w:pos="-142"/>
              </w:tabs>
              <w:spacing w:line="264" w:lineRule="atLeast"/>
            </w:pPr>
            <w:r w:rsidRPr="004E18E6">
              <w:t>06/2022 – 10/2023</w:t>
            </w:r>
          </w:p>
        </w:tc>
        <w:tc>
          <w:tcPr>
            <w:tcW w:w="5387" w:type="dxa"/>
            <w:tcBorders>
              <w:top w:val="single" w:sz="6" w:space="0" w:color="auto"/>
              <w:left w:val="single" w:sz="6" w:space="0" w:color="auto"/>
              <w:bottom w:val="single" w:sz="6" w:space="0" w:color="auto"/>
              <w:right w:val="single" w:sz="6" w:space="0" w:color="auto"/>
            </w:tcBorders>
          </w:tcPr>
          <w:p w14:paraId="3913D6FB" w14:textId="77777777" w:rsidR="009C393D" w:rsidRPr="004E18E6" w:rsidRDefault="0079247F" w:rsidP="00BC50B1">
            <w:pPr>
              <w:tabs>
                <w:tab w:val="left" w:pos="-2127"/>
                <w:tab w:val="left" w:pos="-1985"/>
                <w:tab w:val="left" w:pos="-1440"/>
                <w:tab w:val="left" w:pos="-709"/>
                <w:tab w:val="left" w:pos="-142"/>
              </w:tabs>
              <w:spacing w:line="264" w:lineRule="atLeast"/>
              <w:rPr>
                <w:rFonts w:cs="Tahoma"/>
              </w:rPr>
            </w:pPr>
            <w:r w:rsidRPr="004E18E6">
              <w:rPr>
                <w:rFonts w:cs="Tahoma"/>
              </w:rPr>
              <w:t>Enhancing Financial Mechanisms to Develop Climate Actions of Developing Member Countries</w:t>
            </w:r>
          </w:p>
        </w:tc>
      </w:tr>
      <w:tr w:rsidR="004E18E6" w:rsidRPr="004E18E6" w14:paraId="6FD909B0"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60E573AF" w14:textId="6B6E7796" w:rsidR="009A0BD4" w:rsidRPr="004E18E6" w:rsidRDefault="009A0BD4" w:rsidP="00BC50B1">
            <w:pPr>
              <w:tabs>
                <w:tab w:val="left" w:pos="-2127"/>
                <w:tab w:val="left" w:pos="-1985"/>
                <w:tab w:val="left" w:pos="-1440"/>
                <w:tab w:val="left" w:pos="-709"/>
                <w:tab w:val="left" w:pos="-142"/>
              </w:tabs>
              <w:spacing w:line="264" w:lineRule="atLeast"/>
              <w:rPr>
                <w:rFonts w:cs="Tahoma"/>
              </w:rPr>
            </w:pPr>
            <w:r w:rsidRPr="004E18E6">
              <w:rPr>
                <w:rFonts w:cs="Tahoma"/>
              </w:rPr>
              <w:t>Tonga</w:t>
            </w:r>
          </w:p>
        </w:tc>
        <w:tc>
          <w:tcPr>
            <w:tcW w:w="1636" w:type="dxa"/>
            <w:tcBorders>
              <w:top w:val="single" w:sz="6" w:space="0" w:color="auto"/>
              <w:left w:val="single" w:sz="6" w:space="0" w:color="auto"/>
              <w:bottom w:val="single" w:sz="6" w:space="0" w:color="auto"/>
              <w:right w:val="single" w:sz="6" w:space="0" w:color="auto"/>
            </w:tcBorders>
          </w:tcPr>
          <w:p w14:paraId="5D93F35D" w14:textId="4F4EBE97" w:rsidR="009A0BD4" w:rsidRPr="004E18E6" w:rsidRDefault="009A0BD4" w:rsidP="00BC50B1">
            <w:pPr>
              <w:tabs>
                <w:tab w:val="left" w:pos="-2127"/>
                <w:tab w:val="left" w:pos="-1985"/>
                <w:tab w:val="left" w:pos="-1440"/>
                <w:tab w:val="left" w:pos="-709"/>
                <w:tab w:val="left" w:pos="-142"/>
              </w:tabs>
              <w:spacing w:line="264" w:lineRule="atLeast"/>
              <w:rPr>
                <w:rFonts w:cs="Tahoma"/>
              </w:rPr>
            </w:pPr>
            <w:r w:rsidRPr="004E18E6">
              <w:rPr>
                <w:rFonts w:cs="Tahoma"/>
              </w:rPr>
              <w:t>06/2023 – 12/2023</w:t>
            </w:r>
          </w:p>
        </w:tc>
        <w:tc>
          <w:tcPr>
            <w:tcW w:w="5387" w:type="dxa"/>
            <w:tcBorders>
              <w:top w:val="single" w:sz="6" w:space="0" w:color="auto"/>
              <w:left w:val="single" w:sz="6" w:space="0" w:color="auto"/>
              <w:bottom w:val="single" w:sz="6" w:space="0" w:color="auto"/>
              <w:right w:val="single" w:sz="6" w:space="0" w:color="auto"/>
            </w:tcBorders>
          </w:tcPr>
          <w:p w14:paraId="0FEC1B1E" w14:textId="41A7F5AF" w:rsidR="009A0BD4" w:rsidRPr="004E18E6" w:rsidRDefault="009A0BD4" w:rsidP="00BC50B1">
            <w:pPr>
              <w:tabs>
                <w:tab w:val="left" w:pos="-2127"/>
                <w:tab w:val="left" w:pos="-1985"/>
                <w:tab w:val="left" w:pos="-1440"/>
                <w:tab w:val="left" w:pos="-709"/>
                <w:tab w:val="left" w:pos="-142"/>
              </w:tabs>
              <w:spacing w:line="264" w:lineRule="atLeast"/>
              <w:rPr>
                <w:rFonts w:cs="Tahoma"/>
              </w:rPr>
            </w:pPr>
            <w:r w:rsidRPr="004E18E6">
              <w:rPr>
                <w:rFonts w:cs="Tahoma"/>
              </w:rPr>
              <w:t xml:space="preserve">Evaluation of </w:t>
            </w:r>
            <w:r w:rsidRPr="004E18E6">
              <w:t>Climate Resilience Sector Project</w:t>
            </w:r>
          </w:p>
        </w:tc>
      </w:tr>
      <w:tr w:rsidR="004154EE" w:rsidRPr="004E18E6" w14:paraId="06D1996E"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017D9234" w14:textId="7994DFF8" w:rsidR="00894D1D" w:rsidRPr="004E18E6" w:rsidRDefault="00894D1D" w:rsidP="00BC50B1">
            <w:pPr>
              <w:tabs>
                <w:tab w:val="left" w:pos="-2127"/>
                <w:tab w:val="left" w:pos="-1985"/>
                <w:tab w:val="left" w:pos="-1440"/>
                <w:tab w:val="left" w:pos="-709"/>
                <w:tab w:val="left" w:pos="-142"/>
              </w:tabs>
              <w:spacing w:line="264" w:lineRule="atLeast"/>
              <w:rPr>
                <w:rFonts w:cs="Tahoma"/>
              </w:rPr>
            </w:pPr>
            <w:r w:rsidRPr="004E18E6">
              <w:rPr>
                <w:rFonts w:cs="Tahoma"/>
              </w:rPr>
              <w:t>Indonesia</w:t>
            </w:r>
          </w:p>
        </w:tc>
        <w:tc>
          <w:tcPr>
            <w:tcW w:w="1636" w:type="dxa"/>
            <w:tcBorders>
              <w:top w:val="single" w:sz="6" w:space="0" w:color="auto"/>
              <w:left w:val="single" w:sz="6" w:space="0" w:color="auto"/>
              <w:bottom w:val="single" w:sz="6" w:space="0" w:color="auto"/>
              <w:right w:val="single" w:sz="6" w:space="0" w:color="auto"/>
            </w:tcBorders>
          </w:tcPr>
          <w:p w14:paraId="495E8FB6" w14:textId="417AF854" w:rsidR="00894D1D" w:rsidRPr="004E18E6" w:rsidRDefault="00894D1D" w:rsidP="00BC50B1">
            <w:pPr>
              <w:tabs>
                <w:tab w:val="left" w:pos="-2127"/>
                <w:tab w:val="left" w:pos="-1985"/>
                <w:tab w:val="left" w:pos="-1440"/>
                <w:tab w:val="left" w:pos="-709"/>
                <w:tab w:val="left" w:pos="-142"/>
              </w:tabs>
              <w:spacing w:line="264" w:lineRule="atLeast"/>
              <w:rPr>
                <w:rFonts w:cs="Tahoma"/>
              </w:rPr>
            </w:pPr>
            <w:r w:rsidRPr="004E18E6">
              <w:rPr>
                <w:rFonts w:cs="Tahoma"/>
              </w:rPr>
              <w:t xml:space="preserve">09/2023 – </w:t>
            </w:r>
            <w:r w:rsidR="00D2674C">
              <w:rPr>
                <w:rFonts w:cs="Tahoma"/>
              </w:rPr>
              <w:t>01</w:t>
            </w:r>
            <w:r w:rsidRPr="004E18E6">
              <w:rPr>
                <w:rFonts w:cs="Tahoma"/>
              </w:rPr>
              <w:t>/202</w:t>
            </w:r>
            <w:r w:rsidR="00D2674C">
              <w:rPr>
                <w:rFonts w:cs="Tahoma"/>
              </w:rPr>
              <w:t>7</w:t>
            </w:r>
          </w:p>
        </w:tc>
        <w:tc>
          <w:tcPr>
            <w:tcW w:w="5387" w:type="dxa"/>
            <w:tcBorders>
              <w:top w:val="single" w:sz="6" w:space="0" w:color="auto"/>
              <w:left w:val="single" w:sz="6" w:space="0" w:color="auto"/>
              <w:bottom w:val="single" w:sz="6" w:space="0" w:color="auto"/>
              <w:right w:val="single" w:sz="6" w:space="0" w:color="auto"/>
            </w:tcBorders>
          </w:tcPr>
          <w:p w14:paraId="4BBC0326" w14:textId="133F70AA" w:rsidR="00894D1D" w:rsidRPr="004E18E6" w:rsidRDefault="00894D1D" w:rsidP="00BC50B1">
            <w:pPr>
              <w:tabs>
                <w:tab w:val="left" w:pos="-2127"/>
                <w:tab w:val="left" w:pos="-1985"/>
                <w:tab w:val="left" w:pos="-1440"/>
                <w:tab w:val="left" w:pos="-709"/>
                <w:tab w:val="left" w:pos="-142"/>
              </w:tabs>
              <w:spacing w:line="264" w:lineRule="atLeast"/>
              <w:rPr>
                <w:rFonts w:cs="Tahoma"/>
              </w:rPr>
            </w:pPr>
            <w:r w:rsidRPr="004E18E6">
              <w:rPr>
                <w:rFonts w:cs="Tahoma"/>
              </w:rPr>
              <w:t xml:space="preserve">Support of </w:t>
            </w:r>
            <w:r w:rsidR="00032E64" w:rsidRPr="004E18E6">
              <w:rPr>
                <w:rFonts w:cs="Tahoma"/>
              </w:rPr>
              <w:t>SDG Indonesia One-Green Finance Facility</w:t>
            </w:r>
            <w:r w:rsidR="00D2674C">
              <w:rPr>
                <w:rFonts w:cs="Tahoma"/>
              </w:rPr>
              <w:t xml:space="preserve"> (PT SMI)</w:t>
            </w:r>
          </w:p>
        </w:tc>
      </w:tr>
      <w:tr w:rsidR="00CD19D3" w:rsidRPr="004E18E6" w14:paraId="4F2476CC"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0D802751" w14:textId="382B3528" w:rsidR="00CD19D3" w:rsidRPr="004E18E6" w:rsidRDefault="00CD19D3" w:rsidP="00BC50B1">
            <w:pPr>
              <w:tabs>
                <w:tab w:val="left" w:pos="-2127"/>
                <w:tab w:val="left" w:pos="-1985"/>
                <w:tab w:val="left" w:pos="-1440"/>
                <w:tab w:val="left" w:pos="-709"/>
                <w:tab w:val="left" w:pos="-142"/>
              </w:tabs>
              <w:spacing w:line="264" w:lineRule="atLeast"/>
              <w:rPr>
                <w:rFonts w:cs="Tahoma"/>
              </w:rPr>
            </w:pPr>
            <w:r>
              <w:rPr>
                <w:rFonts w:cs="Tahoma"/>
              </w:rPr>
              <w:t>Nepal</w:t>
            </w:r>
          </w:p>
        </w:tc>
        <w:tc>
          <w:tcPr>
            <w:tcW w:w="1636" w:type="dxa"/>
            <w:tcBorders>
              <w:top w:val="single" w:sz="6" w:space="0" w:color="auto"/>
              <w:left w:val="single" w:sz="6" w:space="0" w:color="auto"/>
              <w:bottom w:val="single" w:sz="6" w:space="0" w:color="auto"/>
              <w:right w:val="single" w:sz="6" w:space="0" w:color="auto"/>
            </w:tcBorders>
          </w:tcPr>
          <w:p w14:paraId="08710B1F" w14:textId="202A1F25" w:rsidR="00CD19D3" w:rsidRPr="004E18E6" w:rsidRDefault="00CD19D3" w:rsidP="00BC50B1">
            <w:pPr>
              <w:tabs>
                <w:tab w:val="left" w:pos="-2127"/>
                <w:tab w:val="left" w:pos="-1985"/>
                <w:tab w:val="left" w:pos="-1440"/>
                <w:tab w:val="left" w:pos="-709"/>
                <w:tab w:val="left" w:pos="-142"/>
              </w:tabs>
              <w:spacing w:line="264" w:lineRule="atLeast"/>
              <w:rPr>
                <w:rFonts w:cs="Tahoma"/>
              </w:rPr>
            </w:pPr>
            <w:r>
              <w:rPr>
                <w:rFonts w:cs="Tahoma"/>
              </w:rPr>
              <w:t>03/24 – 03/24</w:t>
            </w:r>
          </w:p>
        </w:tc>
        <w:tc>
          <w:tcPr>
            <w:tcW w:w="5387" w:type="dxa"/>
            <w:tcBorders>
              <w:top w:val="single" w:sz="6" w:space="0" w:color="auto"/>
              <w:left w:val="single" w:sz="6" w:space="0" w:color="auto"/>
              <w:bottom w:val="single" w:sz="6" w:space="0" w:color="auto"/>
              <w:right w:val="single" w:sz="6" w:space="0" w:color="auto"/>
            </w:tcBorders>
          </w:tcPr>
          <w:p w14:paraId="73C45CAE" w14:textId="49F9C8B8" w:rsidR="00CD19D3" w:rsidRPr="004E18E6" w:rsidRDefault="00CD19D3" w:rsidP="00BC50B1">
            <w:pPr>
              <w:tabs>
                <w:tab w:val="left" w:pos="-2127"/>
                <w:tab w:val="left" w:pos="-1985"/>
                <w:tab w:val="left" w:pos="-1440"/>
                <w:tab w:val="left" w:pos="-709"/>
                <w:tab w:val="left" w:pos="-142"/>
              </w:tabs>
              <w:spacing w:line="264" w:lineRule="atLeast"/>
              <w:rPr>
                <w:rFonts w:cs="Tahoma"/>
              </w:rPr>
            </w:pPr>
            <w:r>
              <w:rPr>
                <w:rFonts w:cs="Tahoma"/>
              </w:rPr>
              <w:t>Review and Revision of the 2015 PPP Policy</w:t>
            </w:r>
          </w:p>
        </w:tc>
      </w:tr>
      <w:tr w:rsidR="00CD19D3" w:rsidRPr="004E18E6" w14:paraId="1235A919"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04633ACE" w14:textId="1C6EBE9E" w:rsidR="00CD19D3" w:rsidRPr="004E18E6" w:rsidRDefault="00CD19D3" w:rsidP="00BC50B1">
            <w:pPr>
              <w:tabs>
                <w:tab w:val="left" w:pos="-2127"/>
                <w:tab w:val="left" w:pos="-1985"/>
                <w:tab w:val="left" w:pos="-1440"/>
                <w:tab w:val="left" w:pos="-709"/>
                <w:tab w:val="left" w:pos="-142"/>
              </w:tabs>
              <w:spacing w:line="264" w:lineRule="atLeast"/>
              <w:rPr>
                <w:rFonts w:cs="Tahoma"/>
              </w:rPr>
            </w:pPr>
            <w:r>
              <w:rPr>
                <w:rFonts w:cs="Tahoma"/>
              </w:rPr>
              <w:t>Moldova</w:t>
            </w:r>
          </w:p>
        </w:tc>
        <w:tc>
          <w:tcPr>
            <w:tcW w:w="1636" w:type="dxa"/>
            <w:tcBorders>
              <w:top w:val="single" w:sz="6" w:space="0" w:color="auto"/>
              <w:left w:val="single" w:sz="6" w:space="0" w:color="auto"/>
              <w:bottom w:val="single" w:sz="6" w:space="0" w:color="auto"/>
              <w:right w:val="single" w:sz="6" w:space="0" w:color="auto"/>
            </w:tcBorders>
          </w:tcPr>
          <w:p w14:paraId="6DD3B3E5" w14:textId="3AC2C7CC" w:rsidR="00CD19D3" w:rsidRPr="004E18E6" w:rsidRDefault="00CD19D3" w:rsidP="00BC50B1">
            <w:pPr>
              <w:tabs>
                <w:tab w:val="left" w:pos="-2127"/>
                <w:tab w:val="left" w:pos="-1985"/>
                <w:tab w:val="left" w:pos="-1440"/>
                <w:tab w:val="left" w:pos="-709"/>
                <w:tab w:val="left" w:pos="-142"/>
              </w:tabs>
              <w:spacing w:line="264" w:lineRule="atLeast"/>
              <w:rPr>
                <w:rFonts w:cs="Tahoma"/>
              </w:rPr>
            </w:pPr>
            <w:r>
              <w:rPr>
                <w:rFonts w:cs="Tahoma"/>
              </w:rPr>
              <w:t xml:space="preserve">03/24 – </w:t>
            </w:r>
            <w:r w:rsidR="00F91A74">
              <w:rPr>
                <w:rFonts w:cs="Tahoma"/>
              </w:rPr>
              <w:t>10</w:t>
            </w:r>
            <w:r>
              <w:rPr>
                <w:rFonts w:cs="Tahoma"/>
              </w:rPr>
              <w:t>/24</w:t>
            </w:r>
          </w:p>
        </w:tc>
        <w:tc>
          <w:tcPr>
            <w:tcW w:w="5387" w:type="dxa"/>
            <w:tcBorders>
              <w:top w:val="single" w:sz="6" w:space="0" w:color="auto"/>
              <w:left w:val="single" w:sz="6" w:space="0" w:color="auto"/>
              <w:bottom w:val="single" w:sz="6" w:space="0" w:color="auto"/>
              <w:right w:val="single" w:sz="6" w:space="0" w:color="auto"/>
            </w:tcBorders>
          </w:tcPr>
          <w:p w14:paraId="6DA947D5" w14:textId="75399B66" w:rsidR="00CD19D3" w:rsidRPr="004E18E6" w:rsidRDefault="00CD19D3" w:rsidP="00BC50B1">
            <w:pPr>
              <w:tabs>
                <w:tab w:val="left" w:pos="-2127"/>
                <w:tab w:val="left" w:pos="-1985"/>
                <w:tab w:val="left" w:pos="-1440"/>
                <w:tab w:val="left" w:pos="-709"/>
                <w:tab w:val="left" w:pos="-142"/>
              </w:tabs>
              <w:spacing w:line="264" w:lineRule="atLeast"/>
              <w:rPr>
                <w:rFonts w:cs="Tahoma"/>
              </w:rPr>
            </w:pPr>
            <w:r w:rsidRPr="00CD19D3">
              <w:rPr>
                <w:rFonts w:cs="Tahoma"/>
              </w:rPr>
              <w:t>Energy Efficiency for Public Buildings Feasibility Stud</w:t>
            </w:r>
            <w:r>
              <w:rPr>
                <w:rFonts w:cs="Tahoma"/>
              </w:rPr>
              <w:t>y</w:t>
            </w:r>
          </w:p>
        </w:tc>
      </w:tr>
      <w:tr w:rsidR="00692902" w:rsidRPr="00692902" w14:paraId="2E4574E9"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2C4C2253" w14:textId="063AEB7E" w:rsidR="00692902" w:rsidRDefault="00692902" w:rsidP="00BC50B1">
            <w:pPr>
              <w:tabs>
                <w:tab w:val="left" w:pos="-2127"/>
                <w:tab w:val="left" w:pos="-1985"/>
                <w:tab w:val="left" w:pos="-1440"/>
                <w:tab w:val="left" w:pos="-709"/>
                <w:tab w:val="left" w:pos="-142"/>
              </w:tabs>
              <w:spacing w:line="264" w:lineRule="atLeast"/>
              <w:rPr>
                <w:rFonts w:cs="Tahoma"/>
              </w:rPr>
            </w:pPr>
            <w:r>
              <w:rPr>
                <w:rFonts w:cs="Tahoma"/>
              </w:rPr>
              <w:t>Vanuatu</w:t>
            </w:r>
          </w:p>
        </w:tc>
        <w:tc>
          <w:tcPr>
            <w:tcW w:w="1636" w:type="dxa"/>
            <w:tcBorders>
              <w:top w:val="single" w:sz="6" w:space="0" w:color="auto"/>
              <w:left w:val="single" w:sz="6" w:space="0" w:color="auto"/>
              <w:bottom w:val="single" w:sz="6" w:space="0" w:color="auto"/>
              <w:right w:val="single" w:sz="6" w:space="0" w:color="auto"/>
            </w:tcBorders>
          </w:tcPr>
          <w:p w14:paraId="7FCD820C" w14:textId="32BC8CF3" w:rsidR="00692902" w:rsidRDefault="00692902" w:rsidP="00BC50B1">
            <w:pPr>
              <w:tabs>
                <w:tab w:val="left" w:pos="-2127"/>
                <w:tab w:val="left" w:pos="-1985"/>
                <w:tab w:val="left" w:pos="-1440"/>
                <w:tab w:val="left" w:pos="-709"/>
                <w:tab w:val="left" w:pos="-142"/>
              </w:tabs>
              <w:spacing w:line="264" w:lineRule="atLeast"/>
              <w:rPr>
                <w:rFonts w:cs="Tahoma"/>
              </w:rPr>
            </w:pPr>
            <w:r>
              <w:rPr>
                <w:rFonts w:cs="Tahoma"/>
              </w:rPr>
              <w:t xml:space="preserve">07/24 – </w:t>
            </w:r>
            <w:r w:rsidR="004C50D0">
              <w:rPr>
                <w:rFonts w:cs="Tahoma"/>
              </w:rPr>
              <w:t>03</w:t>
            </w:r>
            <w:r>
              <w:rPr>
                <w:rFonts w:cs="Tahoma"/>
              </w:rPr>
              <w:t>/2</w:t>
            </w:r>
            <w:r w:rsidR="004C50D0">
              <w:rPr>
                <w:rFonts w:cs="Tahoma"/>
              </w:rPr>
              <w:t>5</w:t>
            </w:r>
          </w:p>
        </w:tc>
        <w:tc>
          <w:tcPr>
            <w:tcW w:w="5387" w:type="dxa"/>
            <w:tcBorders>
              <w:top w:val="single" w:sz="6" w:space="0" w:color="auto"/>
              <w:left w:val="single" w:sz="6" w:space="0" w:color="auto"/>
              <w:bottom w:val="single" w:sz="6" w:space="0" w:color="auto"/>
              <w:right w:val="single" w:sz="6" w:space="0" w:color="auto"/>
            </w:tcBorders>
          </w:tcPr>
          <w:p w14:paraId="0A02F389" w14:textId="6F4DFB62" w:rsidR="00692902" w:rsidRPr="00CD19D3" w:rsidRDefault="00692902" w:rsidP="00BC50B1">
            <w:pPr>
              <w:tabs>
                <w:tab w:val="left" w:pos="-2127"/>
                <w:tab w:val="left" w:pos="-1985"/>
                <w:tab w:val="left" w:pos="-1440"/>
                <w:tab w:val="left" w:pos="-709"/>
                <w:tab w:val="left" w:pos="-142"/>
              </w:tabs>
              <w:spacing w:line="264" w:lineRule="atLeast"/>
              <w:rPr>
                <w:rFonts w:cs="Tahoma"/>
              </w:rPr>
            </w:pPr>
            <w:r w:rsidRPr="00692902">
              <w:rPr>
                <w:rFonts w:cs="Tahoma"/>
              </w:rPr>
              <w:t>Project Performance Evaluation Report (PPER) – Port Vila Urban Development Project</w:t>
            </w:r>
          </w:p>
        </w:tc>
      </w:tr>
      <w:tr w:rsidR="004C50D0" w:rsidRPr="00692902" w14:paraId="5EB07271"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0D88A90A" w14:textId="32B08325" w:rsidR="004C50D0" w:rsidRDefault="004C50D0" w:rsidP="00BC50B1">
            <w:pPr>
              <w:tabs>
                <w:tab w:val="left" w:pos="-2127"/>
                <w:tab w:val="left" w:pos="-1985"/>
                <w:tab w:val="left" w:pos="-1440"/>
                <w:tab w:val="left" w:pos="-709"/>
                <w:tab w:val="left" w:pos="-142"/>
              </w:tabs>
              <w:spacing w:line="264" w:lineRule="atLeast"/>
              <w:rPr>
                <w:rFonts w:cs="Tahoma"/>
              </w:rPr>
            </w:pPr>
            <w:r>
              <w:rPr>
                <w:rFonts w:cs="Tahoma"/>
              </w:rPr>
              <w:t>Solomon Islands</w:t>
            </w:r>
          </w:p>
        </w:tc>
        <w:tc>
          <w:tcPr>
            <w:tcW w:w="1636" w:type="dxa"/>
            <w:tcBorders>
              <w:top w:val="single" w:sz="6" w:space="0" w:color="auto"/>
              <w:left w:val="single" w:sz="6" w:space="0" w:color="auto"/>
              <w:bottom w:val="single" w:sz="6" w:space="0" w:color="auto"/>
              <w:right w:val="single" w:sz="6" w:space="0" w:color="auto"/>
            </w:tcBorders>
          </w:tcPr>
          <w:p w14:paraId="4EC9A778" w14:textId="2BD07DD6" w:rsidR="004C50D0" w:rsidRDefault="004C50D0" w:rsidP="00BC50B1">
            <w:pPr>
              <w:tabs>
                <w:tab w:val="left" w:pos="-2127"/>
                <w:tab w:val="left" w:pos="-1985"/>
                <w:tab w:val="left" w:pos="-1440"/>
                <w:tab w:val="left" w:pos="-709"/>
                <w:tab w:val="left" w:pos="-142"/>
              </w:tabs>
              <w:spacing w:line="264" w:lineRule="atLeast"/>
              <w:rPr>
                <w:rFonts w:cs="Tahoma"/>
              </w:rPr>
            </w:pPr>
            <w:r>
              <w:rPr>
                <w:rFonts w:cs="Tahoma"/>
              </w:rPr>
              <w:t>02/25 – 05/25</w:t>
            </w:r>
            <w:r w:rsidR="006C5794">
              <w:rPr>
                <w:rFonts w:cs="Tahoma"/>
              </w:rPr>
              <w:t xml:space="preserve"> &amp; 11/25 – 03/26</w:t>
            </w:r>
          </w:p>
        </w:tc>
        <w:tc>
          <w:tcPr>
            <w:tcW w:w="5387" w:type="dxa"/>
            <w:tcBorders>
              <w:top w:val="single" w:sz="6" w:space="0" w:color="auto"/>
              <w:left w:val="single" w:sz="6" w:space="0" w:color="auto"/>
              <w:bottom w:val="single" w:sz="6" w:space="0" w:color="auto"/>
              <w:right w:val="single" w:sz="6" w:space="0" w:color="auto"/>
            </w:tcBorders>
          </w:tcPr>
          <w:p w14:paraId="292A8155" w14:textId="49DEBB4A" w:rsidR="004C50D0" w:rsidRPr="00692902" w:rsidRDefault="004C50D0" w:rsidP="00BC50B1">
            <w:pPr>
              <w:tabs>
                <w:tab w:val="left" w:pos="-2127"/>
                <w:tab w:val="left" w:pos="-1985"/>
                <w:tab w:val="left" w:pos="-1440"/>
                <w:tab w:val="left" w:pos="-709"/>
                <w:tab w:val="left" w:pos="-142"/>
              </w:tabs>
              <w:spacing w:line="264" w:lineRule="atLeast"/>
              <w:rPr>
                <w:rFonts w:cs="Tahoma"/>
              </w:rPr>
            </w:pPr>
            <w:r>
              <w:rPr>
                <w:rFonts w:cs="Tahoma"/>
              </w:rPr>
              <w:t>Electricity Regulation Design</w:t>
            </w:r>
            <w:r w:rsidR="00FF0958">
              <w:rPr>
                <w:rFonts w:cs="Tahoma"/>
              </w:rPr>
              <w:t xml:space="preserve"> Phases 1 &amp; 2</w:t>
            </w:r>
          </w:p>
        </w:tc>
      </w:tr>
      <w:tr w:rsidR="000E79B0" w:rsidRPr="000E79B0" w14:paraId="4C05608A"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77935BB0" w14:textId="45979DAF" w:rsidR="000E79B0" w:rsidRDefault="000E79B0" w:rsidP="00BC50B1">
            <w:pPr>
              <w:tabs>
                <w:tab w:val="left" w:pos="-2127"/>
                <w:tab w:val="left" w:pos="-1985"/>
                <w:tab w:val="left" w:pos="-1440"/>
                <w:tab w:val="left" w:pos="-709"/>
                <w:tab w:val="left" w:pos="-142"/>
              </w:tabs>
              <w:spacing w:line="264" w:lineRule="atLeast"/>
              <w:rPr>
                <w:rFonts w:cs="Tahoma"/>
              </w:rPr>
            </w:pPr>
            <w:r>
              <w:rPr>
                <w:rFonts w:cs="Tahoma"/>
              </w:rPr>
              <w:t>Zimbabwe</w:t>
            </w:r>
          </w:p>
        </w:tc>
        <w:tc>
          <w:tcPr>
            <w:tcW w:w="1636" w:type="dxa"/>
            <w:tcBorders>
              <w:top w:val="single" w:sz="6" w:space="0" w:color="auto"/>
              <w:left w:val="single" w:sz="6" w:space="0" w:color="auto"/>
              <w:bottom w:val="single" w:sz="6" w:space="0" w:color="auto"/>
              <w:right w:val="single" w:sz="6" w:space="0" w:color="auto"/>
            </w:tcBorders>
          </w:tcPr>
          <w:p w14:paraId="6B3154FD" w14:textId="00B21732" w:rsidR="000E79B0" w:rsidRDefault="000E79B0" w:rsidP="00BC50B1">
            <w:pPr>
              <w:tabs>
                <w:tab w:val="left" w:pos="-2127"/>
                <w:tab w:val="left" w:pos="-1985"/>
                <w:tab w:val="left" w:pos="-1440"/>
                <w:tab w:val="left" w:pos="-709"/>
                <w:tab w:val="left" w:pos="-142"/>
              </w:tabs>
              <w:spacing w:line="264" w:lineRule="atLeast"/>
              <w:rPr>
                <w:rFonts w:cs="Tahoma"/>
              </w:rPr>
            </w:pPr>
            <w:r>
              <w:rPr>
                <w:rFonts w:cs="Tahoma"/>
              </w:rPr>
              <w:t>09/25 – 04/26</w:t>
            </w:r>
          </w:p>
        </w:tc>
        <w:tc>
          <w:tcPr>
            <w:tcW w:w="5387" w:type="dxa"/>
            <w:tcBorders>
              <w:top w:val="single" w:sz="6" w:space="0" w:color="auto"/>
              <w:left w:val="single" w:sz="6" w:space="0" w:color="auto"/>
              <w:bottom w:val="single" w:sz="6" w:space="0" w:color="auto"/>
              <w:right w:val="single" w:sz="6" w:space="0" w:color="auto"/>
            </w:tcBorders>
          </w:tcPr>
          <w:p w14:paraId="5E966DF6" w14:textId="37BBAE03" w:rsidR="000E79B0" w:rsidRDefault="000E79B0" w:rsidP="00BC50B1">
            <w:pPr>
              <w:tabs>
                <w:tab w:val="left" w:pos="-2127"/>
                <w:tab w:val="left" w:pos="-1985"/>
                <w:tab w:val="left" w:pos="-1440"/>
                <w:tab w:val="left" w:pos="-709"/>
                <w:tab w:val="left" w:pos="-142"/>
              </w:tabs>
              <w:spacing w:line="264" w:lineRule="atLeast"/>
              <w:rPr>
                <w:rFonts w:cs="Tahoma"/>
              </w:rPr>
            </w:pPr>
            <w:r>
              <w:rPr>
                <w:rFonts w:cs="Tahoma"/>
              </w:rPr>
              <w:t>Mini-Grid Policy Framework</w:t>
            </w:r>
          </w:p>
        </w:tc>
      </w:tr>
      <w:tr w:rsidR="00991C68" w:rsidRPr="000E79B0" w14:paraId="255F7531"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4F65FDC7" w14:textId="2C59C986" w:rsidR="00991C68" w:rsidRDefault="00991C68" w:rsidP="00BC50B1">
            <w:pPr>
              <w:tabs>
                <w:tab w:val="left" w:pos="-2127"/>
                <w:tab w:val="left" w:pos="-1985"/>
                <w:tab w:val="left" w:pos="-1440"/>
                <w:tab w:val="left" w:pos="-709"/>
                <w:tab w:val="left" w:pos="-142"/>
              </w:tabs>
              <w:spacing w:line="264" w:lineRule="atLeast"/>
              <w:rPr>
                <w:rFonts w:cs="Tahoma"/>
              </w:rPr>
            </w:pPr>
            <w:r>
              <w:rPr>
                <w:rFonts w:cs="Tahoma"/>
              </w:rPr>
              <w:t>Belize</w:t>
            </w:r>
          </w:p>
        </w:tc>
        <w:tc>
          <w:tcPr>
            <w:tcW w:w="1636" w:type="dxa"/>
            <w:tcBorders>
              <w:top w:val="single" w:sz="6" w:space="0" w:color="auto"/>
              <w:left w:val="single" w:sz="6" w:space="0" w:color="auto"/>
              <w:bottom w:val="single" w:sz="6" w:space="0" w:color="auto"/>
              <w:right w:val="single" w:sz="6" w:space="0" w:color="auto"/>
            </w:tcBorders>
          </w:tcPr>
          <w:p w14:paraId="16C5AAA4" w14:textId="45769B19" w:rsidR="00991C68" w:rsidRDefault="00991C68" w:rsidP="00BC50B1">
            <w:pPr>
              <w:tabs>
                <w:tab w:val="left" w:pos="-2127"/>
                <w:tab w:val="left" w:pos="-1985"/>
                <w:tab w:val="left" w:pos="-1440"/>
                <w:tab w:val="left" w:pos="-709"/>
                <w:tab w:val="left" w:pos="-142"/>
              </w:tabs>
              <w:spacing w:line="264" w:lineRule="atLeast"/>
              <w:rPr>
                <w:rFonts w:cs="Tahoma"/>
              </w:rPr>
            </w:pPr>
            <w:r>
              <w:rPr>
                <w:rFonts w:cs="Tahoma"/>
              </w:rPr>
              <w:t>03/26 – 08/26</w:t>
            </w:r>
          </w:p>
        </w:tc>
        <w:tc>
          <w:tcPr>
            <w:tcW w:w="5387" w:type="dxa"/>
            <w:tcBorders>
              <w:top w:val="single" w:sz="6" w:space="0" w:color="auto"/>
              <w:left w:val="single" w:sz="6" w:space="0" w:color="auto"/>
              <w:bottom w:val="single" w:sz="6" w:space="0" w:color="auto"/>
              <w:right w:val="single" w:sz="6" w:space="0" w:color="auto"/>
            </w:tcBorders>
          </w:tcPr>
          <w:p w14:paraId="383005E8" w14:textId="4A3B6D03" w:rsidR="00991C68" w:rsidRDefault="00182705" w:rsidP="00BC50B1">
            <w:pPr>
              <w:tabs>
                <w:tab w:val="left" w:pos="-2127"/>
                <w:tab w:val="left" w:pos="-1985"/>
                <w:tab w:val="left" w:pos="-1440"/>
                <w:tab w:val="left" w:pos="-709"/>
                <w:tab w:val="left" w:pos="-142"/>
              </w:tabs>
              <w:spacing w:line="264" w:lineRule="atLeast"/>
              <w:rPr>
                <w:rFonts w:cs="Tahoma"/>
              </w:rPr>
            </w:pPr>
            <w:r>
              <w:t>D</w:t>
            </w:r>
            <w:r w:rsidRPr="00991C68">
              <w:t xml:space="preserve">isaster risk financing </w:t>
            </w:r>
            <w:r>
              <w:t>&amp; infrastructure project preparation</w:t>
            </w:r>
          </w:p>
        </w:tc>
      </w:tr>
      <w:tr w:rsidR="004F6E86" w:rsidRPr="000E79B0" w14:paraId="34904F67"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579FA238" w14:textId="1F42E7A7" w:rsidR="004F6E86" w:rsidRDefault="004F6E86" w:rsidP="00BC50B1">
            <w:pPr>
              <w:tabs>
                <w:tab w:val="left" w:pos="-2127"/>
                <w:tab w:val="left" w:pos="-1985"/>
                <w:tab w:val="left" w:pos="-1440"/>
                <w:tab w:val="left" w:pos="-709"/>
                <w:tab w:val="left" w:pos="-142"/>
              </w:tabs>
              <w:spacing w:line="264" w:lineRule="atLeast"/>
              <w:rPr>
                <w:rFonts w:cs="Tahoma"/>
              </w:rPr>
            </w:pPr>
            <w:r w:rsidRPr="004F6E86">
              <w:rPr>
                <w:rFonts w:cs="Tahoma"/>
              </w:rPr>
              <w:t>Cambodia, Comoros, Ethiopia, Nepal, Malawi, Zimbabwe</w:t>
            </w:r>
          </w:p>
        </w:tc>
        <w:tc>
          <w:tcPr>
            <w:tcW w:w="1636" w:type="dxa"/>
            <w:tcBorders>
              <w:top w:val="single" w:sz="6" w:space="0" w:color="auto"/>
              <w:left w:val="single" w:sz="6" w:space="0" w:color="auto"/>
              <w:bottom w:val="single" w:sz="6" w:space="0" w:color="auto"/>
              <w:right w:val="single" w:sz="6" w:space="0" w:color="auto"/>
            </w:tcBorders>
          </w:tcPr>
          <w:p w14:paraId="221F1663" w14:textId="539296EF" w:rsidR="004F6E86" w:rsidRDefault="004F6E86" w:rsidP="00BC50B1">
            <w:pPr>
              <w:tabs>
                <w:tab w:val="left" w:pos="-2127"/>
                <w:tab w:val="left" w:pos="-1985"/>
                <w:tab w:val="left" w:pos="-1440"/>
                <w:tab w:val="left" w:pos="-709"/>
                <w:tab w:val="left" w:pos="-142"/>
              </w:tabs>
              <w:spacing w:line="264" w:lineRule="atLeast"/>
              <w:rPr>
                <w:rFonts w:cs="Tahoma"/>
              </w:rPr>
            </w:pPr>
            <w:r>
              <w:rPr>
                <w:rFonts w:cs="Tahoma"/>
              </w:rPr>
              <w:t>04/26 – 04/27</w:t>
            </w:r>
          </w:p>
        </w:tc>
        <w:tc>
          <w:tcPr>
            <w:tcW w:w="5387" w:type="dxa"/>
            <w:tcBorders>
              <w:top w:val="single" w:sz="6" w:space="0" w:color="auto"/>
              <w:left w:val="single" w:sz="6" w:space="0" w:color="auto"/>
              <w:bottom w:val="single" w:sz="6" w:space="0" w:color="auto"/>
              <w:right w:val="single" w:sz="6" w:space="0" w:color="auto"/>
            </w:tcBorders>
          </w:tcPr>
          <w:p w14:paraId="1DAA97DA" w14:textId="53C8DB6F" w:rsidR="004F6E86" w:rsidRDefault="004F6E86" w:rsidP="00BC50B1">
            <w:pPr>
              <w:tabs>
                <w:tab w:val="left" w:pos="-2127"/>
                <w:tab w:val="left" w:pos="-1985"/>
                <w:tab w:val="left" w:pos="-1440"/>
                <w:tab w:val="left" w:pos="-709"/>
                <w:tab w:val="left" w:pos="-142"/>
              </w:tabs>
              <w:spacing w:line="264" w:lineRule="atLeast"/>
            </w:pPr>
            <w:r>
              <w:t>Evaluation of UNDP off-grid energy programmes</w:t>
            </w:r>
          </w:p>
        </w:tc>
      </w:tr>
      <w:tr w:rsidR="009F5CF9" w:rsidRPr="000E79B0" w14:paraId="5E01AFAD" w14:textId="77777777" w:rsidTr="00D2674C">
        <w:trPr>
          <w:cantSplit/>
        </w:trPr>
        <w:tc>
          <w:tcPr>
            <w:tcW w:w="2467" w:type="dxa"/>
            <w:tcBorders>
              <w:top w:val="single" w:sz="6" w:space="0" w:color="auto"/>
              <w:left w:val="single" w:sz="6" w:space="0" w:color="auto"/>
              <w:bottom w:val="single" w:sz="6" w:space="0" w:color="auto"/>
              <w:right w:val="single" w:sz="6" w:space="0" w:color="auto"/>
            </w:tcBorders>
          </w:tcPr>
          <w:p w14:paraId="73413813" w14:textId="7AF404FF" w:rsidR="009F5CF9" w:rsidRDefault="009F5CF9" w:rsidP="00BC50B1">
            <w:pPr>
              <w:tabs>
                <w:tab w:val="left" w:pos="-2127"/>
                <w:tab w:val="left" w:pos="-1985"/>
                <w:tab w:val="left" w:pos="-1440"/>
                <w:tab w:val="left" w:pos="-709"/>
                <w:tab w:val="left" w:pos="-142"/>
              </w:tabs>
              <w:spacing w:line="264" w:lineRule="atLeast"/>
              <w:rPr>
                <w:rFonts w:cs="Tahoma"/>
              </w:rPr>
            </w:pPr>
            <w:r>
              <w:rPr>
                <w:rFonts w:cs="Tahoma"/>
              </w:rPr>
              <w:t>Timor-Leste</w:t>
            </w:r>
          </w:p>
        </w:tc>
        <w:tc>
          <w:tcPr>
            <w:tcW w:w="1636" w:type="dxa"/>
            <w:tcBorders>
              <w:top w:val="single" w:sz="6" w:space="0" w:color="auto"/>
              <w:left w:val="single" w:sz="6" w:space="0" w:color="auto"/>
              <w:bottom w:val="single" w:sz="6" w:space="0" w:color="auto"/>
              <w:right w:val="single" w:sz="6" w:space="0" w:color="auto"/>
            </w:tcBorders>
          </w:tcPr>
          <w:p w14:paraId="28112246" w14:textId="0B7113C2" w:rsidR="009F5CF9" w:rsidRDefault="009F5CF9" w:rsidP="00BC50B1">
            <w:pPr>
              <w:tabs>
                <w:tab w:val="left" w:pos="-2127"/>
                <w:tab w:val="left" w:pos="-1985"/>
                <w:tab w:val="left" w:pos="-1440"/>
                <w:tab w:val="left" w:pos="-709"/>
                <w:tab w:val="left" w:pos="-142"/>
              </w:tabs>
              <w:spacing w:line="264" w:lineRule="atLeast"/>
              <w:rPr>
                <w:rFonts w:cs="Tahoma"/>
              </w:rPr>
            </w:pPr>
            <w:r>
              <w:rPr>
                <w:rFonts w:cs="Tahoma"/>
              </w:rPr>
              <w:t>04/26 – 02/27</w:t>
            </w:r>
          </w:p>
        </w:tc>
        <w:tc>
          <w:tcPr>
            <w:tcW w:w="5387" w:type="dxa"/>
            <w:tcBorders>
              <w:top w:val="single" w:sz="6" w:space="0" w:color="auto"/>
              <w:left w:val="single" w:sz="6" w:space="0" w:color="auto"/>
              <w:bottom w:val="single" w:sz="6" w:space="0" w:color="auto"/>
              <w:right w:val="single" w:sz="6" w:space="0" w:color="auto"/>
            </w:tcBorders>
          </w:tcPr>
          <w:p w14:paraId="345C8FB4" w14:textId="496A0B5F" w:rsidR="009F5CF9" w:rsidRDefault="009F5CF9" w:rsidP="00BC50B1">
            <w:pPr>
              <w:tabs>
                <w:tab w:val="left" w:pos="-2127"/>
                <w:tab w:val="left" w:pos="-1985"/>
                <w:tab w:val="left" w:pos="-1440"/>
                <w:tab w:val="left" w:pos="-709"/>
                <w:tab w:val="left" w:pos="-142"/>
              </w:tabs>
              <w:spacing w:line="264" w:lineRule="atLeast"/>
            </w:pPr>
            <w:r>
              <w:t>Feasibility Study for a new resilient port city</w:t>
            </w:r>
          </w:p>
        </w:tc>
      </w:tr>
    </w:tbl>
    <w:p w14:paraId="3913D6FE" w14:textId="77777777" w:rsidR="009000F6" w:rsidRPr="004E18E6" w:rsidRDefault="009000F6">
      <w:pPr>
        <w:pStyle w:val="BodyText2"/>
        <w:jc w:val="both"/>
        <w:rPr>
          <w:sz w:val="20"/>
        </w:rPr>
      </w:pPr>
    </w:p>
    <w:p w14:paraId="3913D6FF" w14:textId="77777777" w:rsidR="00032663" w:rsidRPr="004E18E6" w:rsidRDefault="00032663">
      <w:pPr>
        <w:pStyle w:val="BodyText2"/>
        <w:jc w:val="both"/>
        <w:rPr>
          <w:sz w:val="20"/>
        </w:rPr>
        <w:sectPr w:rsidR="00032663" w:rsidRPr="004E18E6" w:rsidSect="00F956C1">
          <w:headerReference w:type="default" r:id="rId9"/>
          <w:footerReference w:type="default" r:id="rId10"/>
          <w:pgSz w:w="11916" w:h="16800"/>
          <w:pgMar w:top="1134" w:right="1332" w:bottom="782" w:left="1315" w:header="720" w:footer="542" w:gutter="0"/>
          <w:cols w:space="720"/>
          <w:noEndnote/>
        </w:sectPr>
      </w:pPr>
    </w:p>
    <w:p w14:paraId="3913D700" w14:textId="77777777" w:rsidR="008550FF" w:rsidRPr="004E18E6" w:rsidRDefault="008550FF" w:rsidP="00A47469">
      <w:pPr>
        <w:pStyle w:val="TxBrp24"/>
        <w:numPr>
          <w:ilvl w:val="0"/>
          <w:numId w:val="11"/>
        </w:numPr>
        <w:spacing w:line="240" w:lineRule="auto"/>
        <w:jc w:val="both"/>
        <w:rPr>
          <w:b/>
          <w:sz w:val="20"/>
          <w:lang w:val="en-US"/>
        </w:rPr>
      </w:pPr>
      <w:r w:rsidRPr="004E18E6">
        <w:rPr>
          <w:b/>
          <w:sz w:val="20"/>
          <w:lang w:val="en-US"/>
        </w:rPr>
        <w:lastRenderedPageBreak/>
        <w:t>Professional Experience</w:t>
      </w:r>
    </w:p>
    <w:p w14:paraId="3913D701" w14:textId="77777777" w:rsidR="00C50945" w:rsidRPr="004E18E6" w:rsidRDefault="00C50945" w:rsidP="00C50945">
      <w:pPr>
        <w:pStyle w:val="TxBrp24"/>
        <w:spacing w:line="240" w:lineRule="auto"/>
        <w:jc w:val="both"/>
        <w:rPr>
          <w:sz w:val="20"/>
          <w:lang w:val="en-US"/>
        </w:rPr>
      </w:pPr>
    </w:p>
    <w:tbl>
      <w:tblPr>
        <w:tblStyle w:val="TableGrid"/>
        <w:tblW w:w="14170" w:type="dxa"/>
        <w:tblLook w:val="01E0" w:firstRow="1" w:lastRow="1" w:firstColumn="1" w:lastColumn="1" w:noHBand="0" w:noVBand="0"/>
      </w:tblPr>
      <w:tblGrid>
        <w:gridCol w:w="1072"/>
        <w:gridCol w:w="1322"/>
        <w:gridCol w:w="1512"/>
        <w:gridCol w:w="1500"/>
        <w:gridCol w:w="8764"/>
      </w:tblGrid>
      <w:tr w:rsidR="004E18E6" w:rsidRPr="004E18E6" w14:paraId="3913D707" w14:textId="77777777" w:rsidTr="0045131E">
        <w:tc>
          <w:tcPr>
            <w:tcW w:w="1072" w:type="dxa"/>
          </w:tcPr>
          <w:p w14:paraId="3913D702" w14:textId="77777777" w:rsidR="00C50945" w:rsidRPr="004E18E6" w:rsidRDefault="00C50945" w:rsidP="00C50945">
            <w:pPr>
              <w:pStyle w:val="TxBrp24"/>
              <w:spacing w:line="240" w:lineRule="auto"/>
              <w:jc w:val="both"/>
              <w:rPr>
                <w:b/>
                <w:sz w:val="20"/>
                <w:lang w:val="en-US"/>
              </w:rPr>
            </w:pPr>
            <w:r w:rsidRPr="004E18E6">
              <w:rPr>
                <w:b/>
                <w:sz w:val="20"/>
                <w:lang w:val="en-US"/>
              </w:rPr>
              <w:t>Date from –to</w:t>
            </w:r>
          </w:p>
        </w:tc>
        <w:tc>
          <w:tcPr>
            <w:tcW w:w="1322" w:type="dxa"/>
          </w:tcPr>
          <w:p w14:paraId="3913D703" w14:textId="77777777" w:rsidR="00C50945" w:rsidRPr="004E18E6" w:rsidRDefault="00C50945" w:rsidP="00C50945">
            <w:pPr>
              <w:pStyle w:val="TxBrp24"/>
              <w:spacing w:line="240" w:lineRule="auto"/>
              <w:jc w:val="both"/>
              <w:rPr>
                <w:b/>
                <w:sz w:val="20"/>
                <w:lang w:val="en-US"/>
              </w:rPr>
            </w:pPr>
            <w:r w:rsidRPr="004E18E6">
              <w:rPr>
                <w:b/>
                <w:sz w:val="20"/>
                <w:lang w:val="en-US"/>
              </w:rPr>
              <w:t>Location</w:t>
            </w:r>
          </w:p>
        </w:tc>
        <w:tc>
          <w:tcPr>
            <w:tcW w:w="1512" w:type="dxa"/>
          </w:tcPr>
          <w:p w14:paraId="3913D704" w14:textId="77777777" w:rsidR="00C50945" w:rsidRPr="004E18E6" w:rsidRDefault="00C50945" w:rsidP="00C50945">
            <w:pPr>
              <w:pStyle w:val="TxBrp24"/>
              <w:spacing w:line="240" w:lineRule="auto"/>
              <w:jc w:val="both"/>
              <w:rPr>
                <w:b/>
                <w:sz w:val="20"/>
                <w:lang w:val="en-US"/>
              </w:rPr>
            </w:pPr>
            <w:r w:rsidRPr="004E18E6">
              <w:rPr>
                <w:b/>
                <w:sz w:val="20"/>
                <w:lang w:val="en-US"/>
              </w:rPr>
              <w:t>Company</w:t>
            </w:r>
          </w:p>
        </w:tc>
        <w:tc>
          <w:tcPr>
            <w:tcW w:w="1500" w:type="dxa"/>
          </w:tcPr>
          <w:p w14:paraId="3913D705" w14:textId="77777777" w:rsidR="00C50945" w:rsidRPr="004E18E6" w:rsidRDefault="00C50945" w:rsidP="00C50945">
            <w:pPr>
              <w:pStyle w:val="TxBrp24"/>
              <w:spacing w:line="240" w:lineRule="auto"/>
              <w:jc w:val="both"/>
              <w:rPr>
                <w:b/>
                <w:sz w:val="20"/>
                <w:lang w:val="en-US"/>
              </w:rPr>
            </w:pPr>
            <w:r w:rsidRPr="004E18E6">
              <w:rPr>
                <w:b/>
                <w:sz w:val="20"/>
                <w:lang w:val="en-US"/>
              </w:rPr>
              <w:t>Position</w:t>
            </w:r>
          </w:p>
        </w:tc>
        <w:tc>
          <w:tcPr>
            <w:tcW w:w="8764" w:type="dxa"/>
          </w:tcPr>
          <w:p w14:paraId="3913D706" w14:textId="77777777" w:rsidR="00C50945" w:rsidRPr="004E18E6" w:rsidRDefault="00C50945" w:rsidP="00C50945">
            <w:pPr>
              <w:pStyle w:val="TxBrp24"/>
              <w:spacing w:line="240" w:lineRule="auto"/>
              <w:jc w:val="both"/>
              <w:rPr>
                <w:b/>
                <w:sz w:val="20"/>
                <w:lang w:val="en-US"/>
              </w:rPr>
            </w:pPr>
            <w:r w:rsidRPr="004E18E6">
              <w:rPr>
                <w:b/>
                <w:sz w:val="20"/>
                <w:lang w:val="en-US"/>
              </w:rPr>
              <w:t>Description</w:t>
            </w:r>
          </w:p>
        </w:tc>
      </w:tr>
      <w:tr w:rsidR="00D2674C" w:rsidRPr="004E18E6" w14:paraId="32AAA141" w14:textId="77777777" w:rsidTr="00991AAF">
        <w:tc>
          <w:tcPr>
            <w:tcW w:w="1072" w:type="dxa"/>
          </w:tcPr>
          <w:p w14:paraId="75D643FA" w14:textId="77777777" w:rsidR="00D2674C" w:rsidRPr="004E18E6" w:rsidRDefault="00D2674C" w:rsidP="00991AAF">
            <w:pPr>
              <w:pStyle w:val="TxBrp24"/>
              <w:spacing w:line="240" w:lineRule="auto"/>
              <w:jc w:val="both"/>
              <w:rPr>
                <w:sz w:val="20"/>
              </w:rPr>
            </w:pPr>
            <w:r w:rsidRPr="004E18E6">
              <w:rPr>
                <w:sz w:val="20"/>
              </w:rPr>
              <w:t xml:space="preserve">September 2023 – </w:t>
            </w:r>
            <w:r>
              <w:rPr>
                <w:sz w:val="20"/>
              </w:rPr>
              <w:t>January</w:t>
            </w:r>
            <w:r w:rsidRPr="004E18E6">
              <w:rPr>
                <w:sz w:val="20"/>
              </w:rPr>
              <w:t xml:space="preserve"> 202</w:t>
            </w:r>
            <w:r>
              <w:rPr>
                <w:sz w:val="20"/>
              </w:rPr>
              <w:t>7</w:t>
            </w:r>
          </w:p>
        </w:tc>
        <w:tc>
          <w:tcPr>
            <w:tcW w:w="1322" w:type="dxa"/>
          </w:tcPr>
          <w:p w14:paraId="37FACB7A" w14:textId="77777777" w:rsidR="00D2674C" w:rsidRPr="004E18E6" w:rsidRDefault="00D2674C" w:rsidP="00991AAF">
            <w:pPr>
              <w:pStyle w:val="TxBrp24"/>
              <w:spacing w:line="240" w:lineRule="auto"/>
              <w:jc w:val="both"/>
              <w:rPr>
                <w:sz w:val="20"/>
              </w:rPr>
            </w:pPr>
            <w:r w:rsidRPr="004E18E6">
              <w:rPr>
                <w:sz w:val="20"/>
              </w:rPr>
              <w:t>Indonesia</w:t>
            </w:r>
          </w:p>
        </w:tc>
        <w:tc>
          <w:tcPr>
            <w:tcW w:w="1512" w:type="dxa"/>
          </w:tcPr>
          <w:p w14:paraId="2B5CD253" w14:textId="77777777" w:rsidR="00D2674C" w:rsidRPr="004E18E6" w:rsidRDefault="00D2674C" w:rsidP="00991AAF">
            <w:pPr>
              <w:pStyle w:val="TxBrp24"/>
              <w:spacing w:line="240" w:lineRule="auto"/>
              <w:jc w:val="both"/>
              <w:rPr>
                <w:sz w:val="20"/>
              </w:rPr>
            </w:pPr>
            <w:r w:rsidRPr="004E18E6">
              <w:rPr>
                <w:sz w:val="20"/>
              </w:rPr>
              <w:t>PT SMI &amp; Asian Development Bank</w:t>
            </w:r>
          </w:p>
        </w:tc>
        <w:tc>
          <w:tcPr>
            <w:tcW w:w="1500" w:type="dxa"/>
          </w:tcPr>
          <w:p w14:paraId="22FD8D2D" w14:textId="77777777" w:rsidR="00D2674C" w:rsidRPr="004E18E6" w:rsidRDefault="00D2674C" w:rsidP="00991AAF">
            <w:pPr>
              <w:pStyle w:val="TxBrp24"/>
              <w:spacing w:line="240" w:lineRule="auto"/>
              <w:jc w:val="both"/>
              <w:rPr>
                <w:sz w:val="20"/>
              </w:rPr>
            </w:pPr>
            <w:r w:rsidRPr="004E18E6">
              <w:rPr>
                <w:sz w:val="20"/>
              </w:rPr>
              <w:t>Green &amp; SDG Financing Specialist</w:t>
            </w:r>
          </w:p>
        </w:tc>
        <w:tc>
          <w:tcPr>
            <w:tcW w:w="8764" w:type="dxa"/>
          </w:tcPr>
          <w:p w14:paraId="741DB4B6" w14:textId="0BF4B336" w:rsidR="00D2674C" w:rsidRPr="004E18E6" w:rsidRDefault="00D2674C" w:rsidP="00991AAF">
            <w:pPr>
              <w:pStyle w:val="TxBrp24"/>
              <w:spacing w:line="240" w:lineRule="auto"/>
              <w:jc w:val="both"/>
              <w:rPr>
                <w:sz w:val="20"/>
              </w:rPr>
            </w:pPr>
            <w:r w:rsidRPr="004E18E6">
              <w:rPr>
                <w:rFonts w:cs="Tahoma"/>
                <w:sz w:val="20"/>
              </w:rPr>
              <w:t>SDG</w:t>
            </w:r>
            <w:r w:rsidRPr="004E18E6">
              <w:rPr>
                <w:rFonts w:cs="Tahoma"/>
              </w:rPr>
              <w:t xml:space="preserve"> </w:t>
            </w:r>
            <w:r w:rsidRPr="004E18E6">
              <w:rPr>
                <w:rFonts w:cs="Tahoma"/>
                <w:sz w:val="20"/>
              </w:rPr>
              <w:t>Indonesia</w:t>
            </w:r>
            <w:r w:rsidRPr="004E18E6">
              <w:rPr>
                <w:rFonts w:cs="Tahoma"/>
              </w:rPr>
              <w:t xml:space="preserve"> </w:t>
            </w:r>
            <w:r w:rsidRPr="004E18E6">
              <w:rPr>
                <w:rFonts w:cs="Tahoma"/>
                <w:sz w:val="20"/>
              </w:rPr>
              <w:t>One-Green Finance Facility</w:t>
            </w:r>
            <w:r w:rsidRPr="004E18E6">
              <w:rPr>
                <w:sz w:val="20"/>
              </w:rPr>
              <w:t xml:space="preserve"> (SIO-GFF) is a financial intermediation loan on-lent to PT SMI to support Indonesia's commitments to climate change and SDGs through innovative finance. SIO-GFF provide</w:t>
            </w:r>
            <w:r w:rsidR="004B2BD8">
              <w:rPr>
                <w:sz w:val="20"/>
              </w:rPr>
              <w:t>s</w:t>
            </w:r>
            <w:r w:rsidRPr="004E18E6">
              <w:rPr>
                <w:sz w:val="20"/>
              </w:rPr>
              <w:t xml:space="preserve"> funds for projects that meet green, financial bankability and leverage targets with the aim of </w:t>
            </w:r>
            <w:proofErr w:type="spellStart"/>
            <w:r w:rsidRPr="004E18E6">
              <w:rPr>
                <w:sz w:val="20"/>
              </w:rPr>
              <w:t>catalyzing</w:t>
            </w:r>
            <w:proofErr w:type="spellEnd"/>
            <w:r w:rsidRPr="004E18E6">
              <w:rPr>
                <w:sz w:val="20"/>
              </w:rPr>
              <w:t xml:space="preserve"> private capital. Renewable energy </w:t>
            </w:r>
            <w:r>
              <w:rPr>
                <w:sz w:val="20"/>
              </w:rPr>
              <w:t>and water treatment are</w:t>
            </w:r>
            <w:r w:rsidRPr="004E18E6">
              <w:rPr>
                <w:sz w:val="20"/>
              </w:rPr>
              <w:t xml:space="preserve"> </w:t>
            </w:r>
            <w:r>
              <w:rPr>
                <w:sz w:val="20"/>
              </w:rPr>
              <w:t>two</w:t>
            </w:r>
            <w:r w:rsidRPr="004E18E6">
              <w:rPr>
                <w:sz w:val="20"/>
              </w:rPr>
              <w:t xml:space="preserve"> foc</w:t>
            </w:r>
            <w:r w:rsidR="004B2BD8">
              <w:rPr>
                <w:sz w:val="20"/>
              </w:rPr>
              <w:t>al</w:t>
            </w:r>
            <w:r>
              <w:rPr>
                <w:sz w:val="20"/>
              </w:rPr>
              <w:t xml:space="preserve"> areas</w:t>
            </w:r>
            <w:r w:rsidRPr="004E18E6">
              <w:rPr>
                <w:sz w:val="20"/>
              </w:rPr>
              <w:t>. Tasks include: (a)</w:t>
            </w:r>
            <w:r w:rsidR="004B2BD8">
              <w:rPr>
                <w:sz w:val="20"/>
              </w:rPr>
              <w:t> </w:t>
            </w:r>
            <w:r w:rsidRPr="004E18E6">
              <w:rPr>
                <w:sz w:val="20"/>
              </w:rPr>
              <w:t>Managing the implementation and preparation of green and SDG frameworks; (b) Assessing the performance of projects against relevant performance parameters; (c) Ensuring compliance with national regulations, ADB and other international lenders procurement requirements; (d) Producing a GHG Methodology and estimat</w:t>
            </w:r>
            <w:r w:rsidR="004B2BD8">
              <w:rPr>
                <w:sz w:val="20"/>
              </w:rPr>
              <w:t>ing</w:t>
            </w:r>
            <w:r w:rsidRPr="004E18E6">
              <w:rPr>
                <w:sz w:val="20"/>
              </w:rPr>
              <w:t xml:space="preserve"> </w:t>
            </w:r>
            <w:r w:rsidR="004B2BD8">
              <w:rPr>
                <w:sz w:val="20"/>
              </w:rPr>
              <w:t xml:space="preserve">project </w:t>
            </w:r>
            <w:r w:rsidRPr="004E18E6">
              <w:rPr>
                <w:sz w:val="20"/>
              </w:rPr>
              <w:t xml:space="preserve">ex-ante GHG reductions; (e) Proposing SDG indicators to measure the impact of selected projects; (f) Developing a monitoring work plan and guiding projects to implement ongoing monitoring tasks; (g) </w:t>
            </w:r>
            <w:r w:rsidR="004B2BD8">
              <w:rPr>
                <w:sz w:val="20"/>
              </w:rPr>
              <w:t>Delivering</w:t>
            </w:r>
            <w:r w:rsidRPr="004E18E6">
              <w:rPr>
                <w:sz w:val="20"/>
              </w:rPr>
              <w:t xml:space="preserve"> Capacity Building for monitoring, evaluation and verification.</w:t>
            </w:r>
          </w:p>
        </w:tc>
      </w:tr>
      <w:tr w:rsidR="009F5CF9" w:rsidRPr="004E18E6" w14:paraId="7F3FB00A" w14:textId="77777777" w:rsidTr="0045131E">
        <w:tc>
          <w:tcPr>
            <w:tcW w:w="1072" w:type="dxa"/>
          </w:tcPr>
          <w:p w14:paraId="2FAC4CE6" w14:textId="0806C6F6" w:rsidR="009F5CF9" w:rsidRDefault="009F5CF9" w:rsidP="000E79B0">
            <w:pPr>
              <w:pStyle w:val="TxBrp24"/>
              <w:spacing w:line="240" w:lineRule="auto"/>
              <w:jc w:val="both"/>
              <w:rPr>
                <w:sz w:val="20"/>
              </w:rPr>
            </w:pPr>
            <w:r>
              <w:rPr>
                <w:sz w:val="20"/>
              </w:rPr>
              <w:t>April 2026 – February 2027</w:t>
            </w:r>
          </w:p>
        </w:tc>
        <w:tc>
          <w:tcPr>
            <w:tcW w:w="1322" w:type="dxa"/>
          </w:tcPr>
          <w:p w14:paraId="000EE049" w14:textId="5670C6C9" w:rsidR="009F5CF9" w:rsidRDefault="009F5CF9" w:rsidP="000E79B0">
            <w:pPr>
              <w:pStyle w:val="TxBrp24"/>
              <w:spacing w:line="240" w:lineRule="auto"/>
              <w:jc w:val="both"/>
              <w:rPr>
                <w:sz w:val="20"/>
              </w:rPr>
            </w:pPr>
            <w:r>
              <w:rPr>
                <w:sz w:val="20"/>
              </w:rPr>
              <w:t>Timor-Leste</w:t>
            </w:r>
          </w:p>
        </w:tc>
        <w:tc>
          <w:tcPr>
            <w:tcW w:w="1512" w:type="dxa"/>
          </w:tcPr>
          <w:p w14:paraId="55BF03FF" w14:textId="32C17459" w:rsidR="009F5CF9" w:rsidRPr="00125C46" w:rsidRDefault="009F5CF9" w:rsidP="000E79B0">
            <w:pPr>
              <w:pStyle w:val="TxBrp24"/>
              <w:spacing w:line="240" w:lineRule="auto"/>
              <w:jc w:val="both"/>
              <w:rPr>
                <w:sz w:val="20"/>
              </w:rPr>
            </w:pPr>
            <w:r w:rsidRPr="009F5CF9">
              <w:rPr>
                <w:sz w:val="20"/>
              </w:rPr>
              <w:t>Government of Timor-Leste (</w:t>
            </w:r>
            <w:proofErr w:type="spellStart"/>
            <w:r w:rsidRPr="009F5CF9">
              <w:rPr>
                <w:sz w:val="20"/>
              </w:rPr>
              <w:t>GoTL</w:t>
            </w:r>
            <w:proofErr w:type="spellEnd"/>
            <w:r w:rsidRPr="009F5CF9">
              <w:rPr>
                <w:sz w:val="20"/>
              </w:rPr>
              <w:t>) &amp; ADB</w:t>
            </w:r>
          </w:p>
        </w:tc>
        <w:tc>
          <w:tcPr>
            <w:tcW w:w="1500" w:type="dxa"/>
          </w:tcPr>
          <w:p w14:paraId="1C091F50" w14:textId="0D9BC149" w:rsidR="009F5CF9" w:rsidRPr="00854F4B" w:rsidRDefault="00671175" w:rsidP="00854F4B">
            <w:pPr>
              <w:pStyle w:val="TxBrp24"/>
              <w:spacing w:line="240" w:lineRule="auto"/>
              <w:jc w:val="both"/>
              <w:rPr>
                <w:sz w:val="20"/>
              </w:rPr>
            </w:pPr>
            <w:r>
              <w:rPr>
                <w:sz w:val="20"/>
              </w:rPr>
              <w:t xml:space="preserve">PPP &amp; </w:t>
            </w:r>
            <w:r w:rsidR="009F5CF9" w:rsidRPr="009F5CF9">
              <w:rPr>
                <w:sz w:val="20"/>
              </w:rPr>
              <w:t>Business Specialist</w:t>
            </w:r>
          </w:p>
        </w:tc>
        <w:tc>
          <w:tcPr>
            <w:tcW w:w="8764" w:type="dxa"/>
          </w:tcPr>
          <w:p w14:paraId="250300BA" w14:textId="5CEBF009" w:rsidR="009F5CF9" w:rsidRPr="00125C46" w:rsidRDefault="009F5CF9" w:rsidP="009F5CF9">
            <w:pPr>
              <w:pStyle w:val="TxBrp24"/>
              <w:spacing w:line="240" w:lineRule="auto"/>
              <w:jc w:val="both"/>
              <w:rPr>
                <w:sz w:val="20"/>
              </w:rPr>
            </w:pPr>
            <w:r w:rsidRPr="009F5CF9">
              <w:rPr>
                <w:sz w:val="20"/>
              </w:rPr>
              <w:t>Preparation of</w:t>
            </w:r>
            <w:r w:rsidRPr="008B5031">
              <w:rPr>
                <w:sz w:val="20"/>
              </w:rPr>
              <w:t xml:space="preserve"> </w:t>
            </w:r>
            <w:r w:rsidRPr="009F5CF9">
              <w:rPr>
                <w:sz w:val="20"/>
              </w:rPr>
              <w:t>a Feasibility Study for</w:t>
            </w:r>
            <w:r w:rsidRPr="008B5031">
              <w:rPr>
                <w:sz w:val="20"/>
              </w:rPr>
              <w:t xml:space="preserve"> Phase 1 of </w:t>
            </w:r>
            <w:r w:rsidRPr="009F5CF9">
              <w:rPr>
                <w:sz w:val="20"/>
              </w:rPr>
              <w:t xml:space="preserve">a new Resilient Port City </w:t>
            </w:r>
            <w:r w:rsidRPr="008B5031">
              <w:rPr>
                <w:sz w:val="20"/>
              </w:rPr>
              <w:t>connected to Tibar Bay Port and Dili</w:t>
            </w:r>
            <w:r w:rsidRPr="009F5CF9">
              <w:rPr>
                <w:sz w:val="20"/>
              </w:rPr>
              <w:t xml:space="preserve">. </w:t>
            </w:r>
            <w:r w:rsidRPr="008B5031">
              <w:rPr>
                <w:sz w:val="20"/>
              </w:rPr>
              <w:t>Phase</w:t>
            </w:r>
            <w:r>
              <w:rPr>
                <w:sz w:val="20"/>
              </w:rPr>
              <w:t xml:space="preserve"> </w:t>
            </w:r>
            <w:r w:rsidRPr="008B5031">
              <w:rPr>
                <w:sz w:val="20"/>
              </w:rPr>
              <w:t>1 include</w:t>
            </w:r>
            <w:r w:rsidRPr="009F5CF9">
              <w:rPr>
                <w:sz w:val="20"/>
              </w:rPr>
              <w:t>s</w:t>
            </w:r>
            <w:r w:rsidRPr="008B5031">
              <w:rPr>
                <w:sz w:val="20"/>
              </w:rPr>
              <w:t xml:space="preserve"> the construction of a</w:t>
            </w:r>
            <w:r w:rsidRPr="009F5CF9">
              <w:rPr>
                <w:sz w:val="20"/>
              </w:rPr>
              <w:t xml:space="preserve"> </w:t>
            </w:r>
            <w:r w:rsidRPr="008B5031">
              <w:rPr>
                <w:sz w:val="20"/>
              </w:rPr>
              <w:t>logistics/industrial park, residential clusters with supporting social infrastructure,</w:t>
            </w:r>
            <w:r w:rsidRPr="009F5CF9">
              <w:rPr>
                <w:sz w:val="20"/>
              </w:rPr>
              <w:t xml:space="preserve"> </w:t>
            </w:r>
            <w:r w:rsidRPr="008B5031">
              <w:rPr>
                <w:sz w:val="20"/>
              </w:rPr>
              <w:t>a transit</w:t>
            </w:r>
            <w:r w:rsidRPr="009F5CF9">
              <w:rPr>
                <w:sz w:val="20"/>
              </w:rPr>
              <w:t>-</w:t>
            </w:r>
            <w:r w:rsidRPr="008B5031">
              <w:rPr>
                <w:sz w:val="20"/>
              </w:rPr>
              <w:t>oriented</w:t>
            </w:r>
            <w:r w:rsidRPr="009F5CF9">
              <w:rPr>
                <w:sz w:val="20"/>
              </w:rPr>
              <w:t xml:space="preserve"> </w:t>
            </w:r>
            <w:r w:rsidRPr="008B5031">
              <w:rPr>
                <w:sz w:val="20"/>
              </w:rPr>
              <w:t>mixed use town centr</w:t>
            </w:r>
            <w:r w:rsidRPr="009F5CF9">
              <w:rPr>
                <w:sz w:val="20"/>
              </w:rPr>
              <w:t>e</w:t>
            </w:r>
            <w:r w:rsidRPr="008B5031">
              <w:rPr>
                <w:sz w:val="20"/>
              </w:rPr>
              <w:t xml:space="preserve">, </w:t>
            </w:r>
            <w:r w:rsidRPr="009F5CF9">
              <w:rPr>
                <w:sz w:val="20"/>
              </w:rPr>
              <w:t xml:space="preserve">and </w:t>
            </w:r>
            <w:r w:rsidRPr="008B5031">
              <w:rPr>
                <w:sz w:val="20"/>
              </w:rPr>
              <w:t>a business cent</w:t>
            </w:r>
            <w:r w:rsidRPr="009F5CF9">
              <w:rPr>
                <w:sz w:val="20"/>
              </w:rPr>
              <w:t>re</w:t>
            </w:r>
            <w:r>
              <w:rPr>
                <w:sz w:val="20"/>
              </w:rPr>
              <w:t>.  Specific t</w:t>
            </w:r>
            <w:r w:rsidRPr="009F5CF9">
              <w:rPr>
                <w:sz w:val="20"/>
              </w:rPr>
              <w:t xml:space="preserve">asks include: </w:t>
            </w:r>
            <w:proofErr w:type="spellStart"/>
            <w:r w:rsidRPr="009F5CF9">
              <w:rPr>
                <w:sz w:val="20"/>
              </w:rPr>
              <w:t>i</w:t>
            </w:r>
            <w:proofErr w:type="spellEnd"/>
            <w:r w:rsidRPr="009F5CF9">
              <w:rPr>
                <w:sz w:val="20"/>
              </w:rPr>
              <w:t>)</w:t>
            </w:r>
            <w:r w:rsidRPr="004F4696">
              <w:rPr>
                <w:sz w:val="20"/>
              </w:rPr>
              <w:t xml:space="preserve"> </w:t>
            </w:r>
            <w:r w:rsidRPr="009F5CF9">
              <w:rPr>
                <w:sz w:val="20"/>
              </w:rPr>
              <w:t>L</w:t>
            </w:r>
            <w:r w:rsidRPr="004F4696">
              <w:rPr>
                <w:sz w:val="20"/>
              </w:rPr>
              <w:t>ead</w:t>
            </w:r>
            <w:r w:rsidRPr="009F5CF9">
              <w:rPr>
                <w:sz w:val="20"/>
              </w:rPr>
              <w:t>ing</w:t>
            </w:r>
            <w:r w:rsidRPr="004F4696">
              <w:rPr>
                <w:sz w:val="20"/>
              </w:rPr>
              <w:t xml:space="preserve"> the</w:t>
            </w:r>
            <w:r w:rsidRPr="009F5CF9">
              <w:rPr>
                <w:sz w:val="20"/>
              </w:rPr>
              <w:t xml:space="preserve"> </w:t>
            </w:r>
            <w:r w:rsidRPr="004F4696">
              <w:rPr>
                <w:sz w:val="20"/>
              </w:rPr>
              <w:t xml:space="preserve">preparation of </w:t>
            </w:r>
            <w:r w:rsidRPr="009F5CF9">
              <w:rPr>
                <w:sz w:val="20"/>
              </w:rPr>
              <w:t>a</w:t>
            </w:r>
            <w:r w:rsidRPr="004F4696">
              <w:rPr>
                <w:sz w:val="20"/>
              </w:rPr>
              <w:t xml:space="preserve"> </w:t>
            </w:r>
            <w:r w:rsidR="006405AF" w:rsidRPr="006405AF">
              <w:rPr>
                <w:sz w:val="20"/>
              </w:rPr>
              <w:t>market study, business plan and financial / economic modelling</w:t>
            </w:r>
            <w:r w:rsidRPr="009F5CF9">
              <w:rPr>
                <w:sz w:val="20"/>
              </w:rPr>
              <w:t>; ii) Analysing</w:t>
            </w:r>
            <w:r w:rsidRPr="004F4696">
              <w:rPr>
                <w:sz w:val="20"/>
              </w:rPr>
              <w:t xml:space="preserve"> regional</w:t>
            </w:r>
            <w:r w:rsidRPr="009F5CF9">
              <w:rPr>
                <w:sz w:val="20"/>
              </w:rPr>
              <w:t>/</w:t>
            </w:r>
            <w:r w:rsidRPr="004F4696">
              <w:rPr>
                <w:sz w:val="20"/>
              </w:rPr>
              <w:t>national market trends, value</w:t>
            </w:r>
            <w:r w:rsidRPr="009F5CF9">
              <w:rPr>
                <w:sz w:val="20"/>
              </w:rPr>
              <w:t xml:space="preserve"> </w:t>
            </w:r>
            <w:r w:rsidRPr="004F4696">
              <w:rPr>
                <w:sz w:val="20"/>
              </w:rPr>
              <w:t>chains, and trade flows to determine demand drivers</w:t>
            </w:r>
            <w:r w:rsidRPr="009F5CF9">
              <w:rPr>
                <w:sz w:val="20"/>
              </w:rPr>
              <w:t xml:space="preserve"> </w:t>
            </w:r>
            <w:r w:rsidRPr="004F4696">
              <w:rPr>
                <w:sz w:val="20"/>
              </w:rPr>
              <w:t>and competitiveness</w:t>
            </w:r>
            <w:r w:rsidRPr="009F5CF9">
              <w:rPr>
                <w:sz w:val="20"/>
              </w:rPr>
              <w:t xml:space="preserve">; iii) </w:t>
            </w:r>
            <w:r w:rsidRPr="004F4696">
              <w:rPr>
                <w:sz w:val="20"/>
              </w:rPr>
              <w:t>Identify</w:t>
            </w:r>
            <w:r w:rsidRPr="009F5CF9">
              <w:rPr>
                <w:sz w:val="20"/>
              </w:rPr>
              <w:t>ing</w:t>
            </w:r>
            <w:r w:rsidRPr="004F4696">
              <w:rPr>
                <w:sz w:val="20"/>
              </w:rPr>
              <w:t xml:space="preserve"> potential investors, development partners,</w:t>
            </w:r>
            <w:r w:rsidRPr="009F5CF9">
              <w:rPr>
                <w:sz w:val="20"/>
              </w:rPr>
              <w:t xml:space="preserve"> </w:t>
            </w:r>
            <w:r w:rsidRPr="004F4696">
              <w:rPr>
                <w:sz w:val="20"/>
              </w:rPr>
              <w:t>and private sector operators</w:t>
            </w:r>
            <w:r w:rsidRPr="009F5CF9">
              <w:rPr>
                <w:sz w:val="20"/>
              </w:rPr>
              <w:t>; iv)</w:t>
            </w:r>
            <w:r w:rsidR="006405AF">
              <w:rPr>
                <w:sz w:val="20"/>
              </w:rPr>
              <w:t> </w:t>
            </w:r>
            <w:r w:rsidRPr="009F5CF9">
              <w:rPr>
                <w:sz w:val="20"/>
              </w:rPr>
              <w:t xml:space="preserve">Advising </w:t>
            </w:r>
            <w:r w:rsidRPr="004F4696">
              <w:rPr>
                <w:sz w:val="20"/>
              </w:rPr>
              <w:t>on business models for Phase 1 management</w:t>
            </w:r>
            <w:r w:rsidRPr="009F5CF9">
              <w:rPr>
                <w:sz w:val="20"/>
              </w:rPr>
              <w:t>; v) Organising</w:t>
            </w:r>
            <w:r w:rsidRPr="004F4696">
              <w:rPr>
                <w:sz w:val="20"/>
              </w:rPr>
              <w:t xml:space="preserve"> business events to present the project and</w:t>
            </w:r>
            <w:r w:rsidRPr="009F5CF9">
              <w:rPr>
                <w:sz w:val="20"/>
              </w:rPr>
              <w:t xml:space="preserve"> </w:t>
            </w:r>
            <w:r w:rsidRPr="004F4696">
              <w:rPr>
                <w:sz w:val="20"/>
              </w:rPr>
              <w:t>attract potential investors.</w:t>
            </w:r>
          </w:p>
        </w:tc>
      </w:tr>
      <w:tr w:rsidR="00125C46" w:rsidRPr="004E18E6" w14:paraId="425F8270" w14:textId="77777777" w:rsidTr="0045131E">
        <w:tc>
          <w:tcPr>
            <w:tcW w:w="1072" w:type="dxa"/>
          </w:tcPr>
          <w:p w14:paraId="5B94A68B" w14:textId="02549FDC" w:rsidR="00125C46" w:rsidRDefault="00125C46" w:rsidP="000E79B0">
            <w:pPr>
              <w:pStyle w:val="TxBrp24"/>
              <w:spacing w:line="240" w:lineRule="auto"/>
              <w:jc w:val="both"/>
              <w:rPr>
                <w:sz w:val="20"/>
              </w:rPr>
            </w:pPr>
            <w:r>
              <w:rPr>
                <w:sz w:val="20"/>
              </w:rPr>
              <w:t xml:space="preserve">April 2026 – </w:t>
            </w:r>
            <w:r w:rsidR="000401B3">
              <w:rPr>
                <w:sz w:val="20"/>
              </w:rPr>
              <w:t>February</w:t>
            </w:r>
            <w:r>
              <w:rPr>
                <w:sz w:val="20"/>
              </w:rPr>
              <w:t xml:space="preserve"> 2027</w:t>
            </w:r>
          </w:p>
        </w:tc>
        <w:tc>
          <w:tcPr>
            <w:tcW w:w="1322" w:type="dxa"/>
          </w:tcPr>
          <w:p w14:paraId="70C6070C" w14:textId="4DB38EFF" w:rsidR="00125C46" w:rsidRDefault="004F6E86" w:rsidP="000E79B0">
            <w:pPr>
              <w:pStyle w:val="TxBrp24"/>
              <w:spacing w:line="240" w:lineRule="auto"/>
              <w:jc w:val="both"/>
              <w:rPr>
                <w:sz w:val="20"/>
              </w:rPr>
            </w:pPr>
            <w:r w:rsidRPr="004F6E86">
              <w:rPr>
                <w:sz w:val="20"/>
              </w:rPr>
              <w:t>Cambodia, Comoros, Ethiopia, Nepal, Malawi, Zimbabwe</w:t>
            </w:r>
          </w:p>
        </w:tc>
        <w:tc>
          <w:tcPr>
            <w:tcW w:w="1512" w:type="dxa"/>
          </w:tcPr>
          <w:p w14:paraId="78094E6B" w14:textId="276A9D8F" w:rsidR="00125C46" w:rsidRPr="00991C68" w:rsidRDefault="00125C46" w:rsidP="000E79B0">
            <w:pPr>
              <w:pStyle w:val="TxBrp24"/>
              <w:spacing w:line="240" w:lineRule="auto"/>
              <w:jc w:val="both"/>
              <w:rPr>
                <w:sz w:val="20"/>
              </w:rPr>
            </w:pPr>
            <w:r w:rsidRPr="00125C46">
              <w:rPr>
                <w:sz w:val="20"/>
              </w:rPr>
              <w:t xml:space="preserve">United Nations Development Programme </w:t>
            </w:r>
            <w:r>
              <w:rPr>
                <w:sz w:val="20"/>
              </w:rPr>
              <w:t>(UNDP)</w:t>
            </w:r>
          </w:p>
        </w:tc>
        <w:tc>
          <w:tcPr>
            <w:tcW w:w="1500" w:type="dxa"/>
          </w:tcPr>
          <w:p w14:paraId="181250D7" w14:textId="4B43D500" w:rsidR="00125C46" w:rsidRPr="00991C68" w:rsidRDefault="00854F4B" w:rsidP="00854F4B">
            <w:pPr>
              <w:pStyle w:val="TxBrp24"/>
              <w:spacing w:line="240" w:lineRule="auto"/>
              <w:jc w:val="both"/>
              <w:rPr>
                <w:sz w:val="20"/>
              </w:rPr>
            </w:pPr>
            <w:r w:rsidRPr="00854F4B">
              <w:rPr>
                <w:sz w:val="20"/>
              </w:rPr>
              <w:t>Off-grid Energy Sector Assessment Specialist</w:t>
            </w:r>
          </w:p>
        </w:tc>
        <w:tc>
          <w:tcPr>
            <w:tcW w:w="8764" w:type="dxa"/>
          </w:tcPr>
          <w:p w14:paraId="11B40639" w14:textId="6D0BF1A8" w:rsidR="00125C46" w:rsidRDefault="00125C46" w:rsidP="00AD0314">
            <w:pPr>
              <w:tabs>
                <w:tab w:val="left" w:pos="5652"/>
                <w:tab w:val="right" w:pos="9000"/>
              </w:tabs>
            </w:pPr>
            <w:r w:rsidRPr="00125C46">
              <w:t>The Independent Evaluation Office (IEO) of UNDP and the Global Environment Facility Evaluation Office are jointly conducting an evaluation of UNDP approaches to promoting off-grid energy access. The evaluation aims to provide insights into UNDP’s main approaches for promoting off-grid energy to support programming learning within a variety of contexts.</w:t>
            </w:r>
            <w:r>
              <w:t xml:space="preserve"> </w:t>
            </w:r>
            <w:r w:rsidR="00AD0314" w:rsidRPr="00AD0314">
              <w:t>The work entails leading the Energy Governance and Capacities component of the evaluation providing a comprehensive assessment of policies, regulations, business models, financing mechanisms and capacity development initiatives to facilitate public and private investment in off-grid energy systems.</w:t>
            </w:r>
          </w:p>
        </w:tc>
      </w:tr>
      <w:tr w:rsidR="00991C68" w:rsidRPr="004E18E6" w14:paraId="5061D4FD" w14:textId="77777777" w:rsidTr="0045131E">
        <w:tc>
          <w:tcPr>
            <w:tcW w:w="1072" w:type="dxa"/>
          </w:tcPr>
          <w:p w14:paraId="3CDC83CE" w14:textId="4A430B31" w:rsidR="00991C68" w:rsidRPr="004E18E6" w:rsidRDefault="00991C68" w:rsidP="000E79B0">
            <w:pPr>
              <w:pStyle w:val="TxBrp24"/>
              <w:spacing w:line="240" w:lineRule="auto"/>
              <w:jc w:val="both"/>
              <w:rPr>
                <w:sz w:val="20"/>
              </w:rPr>
            </w:pPr>
            <w:r>
              <w:rPr>
                <w:sz w:val="20"/>
              </w:rPr>
              <w:t>March 2026 – August 2026</w:t>
            </w:r>
          </w:p>
        </w:tc>
        <w:tc>
          <w:tcPr>
            <w:tcW w:w="1322" w:type="dxa"/>
          </w:tcPr>
          <w:p w14:paraId="72B942B6" w14:textId="6664ED17" w:rsidR="00991C68" w:rsidRDefault="00991C68" w:rsidP="000E79B0">
            <w:pPr>
              <w:pStyle w:val="TxBrp24"/>
              <w:spacing w:line="240" w:lineRule="auto"/>
              <w:jc w:val="both"/>
              <w:rPr>
                <w:sz w:val="20"/>
              </w:rPr>
            </w:pPr>
            <w:r>
              <w:rPr>
                <w:sz w:val="20"/>
              </w:rPr>
              <w:t>Belize</w:t>
            </w:r>
          </w:p>
        </w:tc>
        <w:tc>
          <w:tcPr>
            <w:tcW w:w="1512" w:type="dxa"/>
          </w:tcPr>
          <w:p w14:paraId="484127E5" w14:textId="33893E6A" w:rsidR="00991C68" w:rsidRPr="000E79B0" w:rsidRDefault="00991C68" w:rsidP="000E79B0">
            <w:pPr>
              <w:pStyle w:val="TxBrp24"/>
              <w:spacing w:line="240" w:lineRule="auto"/>
              <w:jc w:val="both"/>
              <w:rPr>
                <w:sz w:val="20"/>
              </w:rPr>
            </w:pPr>
            <w:r w:rsidRPr="00991C68">
              <w:rPr>
                <w:sz w:val="20"/>
              </w:rPr>
              <w:t>Caribbean Water Utilities Insurance Collective, Belize Water Services</w:t>
            </w:r>
          </w:p>
        </w:tc>
        <w:tc>
          <w:tcPr>
            <w:tcW w:w="1500" w:type="dxa"/>
          </w:tcPr>
          <w:p w14:paraId="06A445B3" w14:textId="55907272" w:rsidR="00991C68" w:rsidRDefault="00991C68" w:rsidP="000E79B0">
            <w:pPr>
              <w:pStyle w:val="TxBrp24"/>
              <w:spacing w:line="240" w:lineRule="auto"/>
              <w:jc w:val="both"/>
              <w:rPr>
                <w:sz w:val="20"/>
              </w:rPr>
            </w:pPr>
            <w:r w:rsidRPr="00991C68">
              <w:rPr>
                <w:sz w:val="20"/>
              </w:rPr>
              <w:t>Infrastructure Development Specialist</w:t>
            </w:r>
          </w:p>
        </w:tc>
        <w:tc>
          <w:tcPr>
            <w:tcW w:w="8764" w:type="dxa"/>
          </w:tcPr>
          <w:p w14:paraId="67129EC5" w14:textId="22DD38B2" w:rsidR="00E03257" w:rsidRPr="000E79B0" w:rsidRDefault="00991C68" w:rsidP="000E79B0">
            <w:pPr>
              <w:pStyle w:val="TxBrp24"/>
              <w:spacing w:line="240" w:lineRule="auto"/>
              <w:jc w:val="both"/>
              <w:rPr>
                <w:sz w:val="20"/>
              </w:rPr>
            </w:pPr>
            <w:r>
              <w:rPr>
                <w:sz w:val="20"/>
              </w:rPr>
              <w:t>Th</w:t>
            </w:r>
            <w:r w:rsidR="00E03257">
              <w:rPr>
                <w:sz w:val="20"/>
              </w:rPr>
              <w:t>is Inter-American Development Bank (IDB) funded</w:t>
            </w:r>
            <w:r>
              <w:rPr>
                <w:sz w:val="20"/>
              </w:rPr>
              <w:t xml:space="preserve"> project entail</w:t>
            </w:r>
            <w:r w:rsidR="00671175">
              <w:rPr>
                <w:sz w:val="20"/>
              </w:rPr>
              <w:t>ed</w:t>
            </w:r>
            <w:r>
              <w:rPr>
                <w:sz w:val="20"/>
              </w:rPr>
              <w:t xml:space="preserve"> a</w:t>
            </w:r>
            <w:r w:rsidRPr="00991C68">
              <w:rPr>
                <w:sz w:val="20"/>
              </w:rPr>
              <w:t xml:space="preserve">ssisting the Caribbean Water Utilities Insurance Collective </w:t>
            </w:r>
            <w:r>
              <w:rPr>
                <w:sz w:val="20"/>
              </w:rPr>
              <w:t>(</w:t>
            </w:r>
            <w:r w:rsidRPr="00991C68">
              <w:rPr>
                <w:sz w:val="20"/>
              </w:rPr>
              <w:t>CWUIC</w:t>
            </w:r>
            <w:r>
              <w:rPr>
                <w:sz w:val="20"/>
              </w:rPr>
              <w:t>)</w:t>
            </w:r>
            <w:r w:rsidRPr="00991C68">
              <w:rPr>
                <w:sz w:val="20"/>
              </w:rPr>
              <w:t>, a disaster risk financing facility for water and sewerage utilities in the Caribbean, in helping regional utilities better prepare for, respond to, and recover from disasters.</w:t>
            </w:r>
            <w:r>
              <w:rPr>
                <w:sz w:val="20"/>
              </w:rPr>
              <w:t xml:space="preserve"> </w:t>
            </w:r>
            <w:r w:rsidRPr="00991C68">
              <w:rPr>
                <w:sz w:val="20"/>
              </w:rPr>
              <w:t xml:space="preserve"> </w:t>
            </w:r>
            <w:r>
              <w:rPr>
                <w:sz w:val="20"/>
              </w:rPr>
              <w:t>Specific work tasks include u</w:t>
            </w:r>
            <w:r w:rsidRPr="00991C68">
              <w:rPr>
                <w:sz w:val="20"/>
              </w:rPr>
              <w:t>tilising a specially prepared Decision Support Tool to identify and select potential high-impact resilience investment projects on behalf of BWS and producing a Feasibility Study for a selected priority project.</w:t>
            </w:r>
          </w:p>
        </w:tc>
      </w:tr>
      <w:tr w:rsidR="00991C68" w:rsidRPr="004E18E6" w14:paraId="42C9EB7E" w14:textId="77777777" w:rsidTr="0045131E">
        <w:tc>
          <w:tcPr>
            <w:tcW w:w="1072" w:type="dxa"/>
          </w:tcPr>
          <w:p w14:paraId="4A226D0A" w14:textId="0F8AF15E" w:rsidR="00991C68" w:rsidRPr="004E18E6" w:rsidRDefault="00991C68" w:rsidP="00991C68">
            <w:pPr>
              <w:pStyle w:val="TxBrp24"/>
              <w:spacing w:line="240" w:lineRule="auto"/>
              <w:jc w:val="both"/>
              <w:rPr>
                <w:sz w:val="20"/>
              </w:rPr>
            </w:pPr>
            <w:r w:rsidRPr="004E18E6">
              <w:rPr>
                <w:sz w:val="20"/>
              </w:rPr>
              <w:t>September 202</w:t>
            </w:r>
            <w:r>
              <w:rPr>
                <w:sz w:val="20"/>
              </w:rPr>
              <w:t>5</w:t>
            </w:r>
            <w:r w:rsidRPr="004E18E6">
              <w:rPr>
                <w:sz w:val="20"/>
              </w:rPr>
              <w:t xml:space="preserve"> – </w:t>
            </w:r>
            <w:r>
              <w:rPr>
                <w:sz w:val="20"/>
              </w:rPr>
              <w:t>April</w:t>
            </w:r>
            <w:r w:rsidRPr="004E18E6">
              <w:rPr>
                <w:sz w:val="20"/>
              </w:rPr>
              <w:t xml:space="preserve"> 202</w:t>
            </w:r>
            <w:r>
              <w:rPr>
                <w:sz w:val="20"/>
              </w:rPr>
              <w:t>6</w:t>
            </w:r>
          </w:p>
        </w:tc>
        <w:tc>
          <w:tcPr>
            <w:tcW w:w="1322" w:type="dxa"/>
          </w:tcPr>
          <w:p w14:paraId="25BE0834" w14:textId="677D7493" w:rsidR="00991C68" w:rsidRPr="004E18E6" w:rsidRDefault="00991C68" w:rsidP="00991C68">
            <w:pPr>
              <w:pStyle w:val="TxBrp24"/>
              <w:spacing w:line="240" w:lineRule="auto"/>
              <w:jc w:val="both"/>
              <w:rPr>
                <w:sz w:val="20"/>
              </w:rPr>
            </w:pPr>
            <w:r>
              <w:rPr>
                <w:sz w:val="20"/>
              </w:rPr>
              <w:t>Zimbabwe</w:t>
            </w:r>
          </w:p>
        </w:tc>
        <w:tc>
          <w:tcPr>
            <w:tcW w:w="1512" w:type="dxa"/>
          </w:tcPr>
          <w:p w14:paraId="064D7821" w14:textId="6756B3BA" w:rsidR="00991C68" w:rsidRPr="004E18E6" w:rsidRDefault="00991C68" w:rsidP="00991C68">
            <w:pPr>
              <w:pStyle w:val="TxBrp24"/>
              <w:spacing w:line="240" w:lineRule="auto"/>
              <w:jc w:val="both"/>
              <w:rPr>
                <w:sz w:val="20"/>
              </w:rPr>
            </w:pPr>
            <w:r w:rsidRPr="000E79B0">
              <w:rPr>
                <w:sz w:val="20"/>
              </w:rPr>
              <w:t>Ministry of Energy and Power Development (</w:t>
            </w:r>
            <w:proofErr w:type="spellStart"/>
            <w:r w:rsidRPr="000E79B0">
              <w:rPr>
                <w:sz w:val="20"/>
              </w:rPr>
              <w:t>MoEPD</w:t>
            </w:r>
            <w:proofErr w:type="spellEnd"/>
            <w:r w:rsidRPr="000E79B0">
              <w:rPr>
                <w:sz w:val="20"/>
              </w:rPr>
              <w:t>) &amp; FCDO</w:t>
            </w:r>
          </w:p>
        </w:tc>
        <w:tc>
          <w:tcPr>
            <w:tcW w:w="1500" w:type="dxa"/>
          </w:tcPr>
          <w:p w14:paraId="6506372B" w14:textId="1B069A48" w:rsidR="00991C68" w:rsidRPr="004E18E6" w:rsidRDefault="00991C68" w:rsidP="00991C68">
            <w:pPr>
              <w:pStyle w:val="TxBrp24"/>
              <w:spacing w:line="240" w:lineRule="auto"/>
              <w:jc w:val="both"/>
              <w:rPr>
                <w:sz w:val="20"/>
              </w:rPr>
            </w:pPr>
            <w:r>
              <w:rPr>
                <w:sz w:val="20"/>
              </w:rPr>
              <w:t>Team Leader</w:t>
            </w:r>
          </w:p>
        </w:tc>
        <w:tc>
          <w:tcPr>
            <w:tcW w:w="8764" w:type="dxa"/>
          </w:tcPr>
          <w:p w14:paraId="3A7F5AC4" w14:textId="3E613A7B" w:rsidR="00E03257" w:rsidRPr="000E79B0" w:rsidRDefault="00991C68" w:rsidP="00991C68">
            <w:pPr>
              <w:pStyle w:val="TxBrp24"/>
              <w:spacing w:line="240" w:lineRule="auto"/>
              <w:jc w:val="both"/>
              <w:rPr>
                <w:sz w:val="20"/>
              </w:rPr>
            </w:pPr>
            <w:r w:rsidRPr="000E79B0">
              <w:rPr>
                <w:sz w:val="20"/>
              </w:rPr>
              <w:t xml:space="preserve">The objective of the project </w:t>
            </w:r>
            <w:r w:rsidR="00671175">
              <w:rPr>
                <w:sz w:val="20"/>
              </w:rPr>
              <w:t>wa</w:t>
            </w:r>
            <w:r w:rsidRPr="000E79B0">
              <w:rPr>
                <w:sz w:val="20"/>
              </w:rPr>
              <w:t xml:space="preserve">s to strengthen the enabling environment for mini-grids development in Zimbabwe by supporting the </w:t>
            </w:r>
            <w:proofErr w:type="spellStart"/>
            <w:r w:rsidRPr="000E79B0">
              <w:rPr>
                <w:sz w:val="20"/>
              </w:rPr>
              <w:t>MoEPD</w:t>
            </w:r>
            <w:proofErr w:type="spellEnd"/>
            <w:r w:rsidRPr="000E79B0">
              <w:rPr>
                <w:sz w:val="20"/>
              </w:rPr>
              <w:t xml:space="preserve"> in developing a coherent and context-specific mini-grid policy framework. The model framework will provide strategic guidance for private and public sector investment in mini-grids, support rural electrification goals, and align with Zimbabwe’s broader energy access and climate resilience commitments.</w:t>
            </w:r>
            <w:r>
              <w:rPr>
                <w:sz w:val="20"/>
              </w:rPr>
              <w:t xml:space="preserve"> The work entail</w:t>
            </w:r>
            <w:r w:rsidR="00671175">
              <w:rPr>
                <w:sz w:val="20"/>
              </w:rPr>
              <w:t>ed</w:t>
            </w:r>
            <w:r>
              <w:rPr>
                <w:sz w:val="20"/>
              </w:rPr>
              <w:t xml:space="preserve"> developing </w:t>
            </w:r>
            <w:r w:rsidRPr="000E79B0">
              <w:rPr>
                <w:sz w:val="20"/>
              </w:rPr>
              <w:t>the model mini-grid policy framework encompassing multiple elements including planning, operation models, financing, regulation, and procurement, together with a complementary roadmap outlining next steps for full policy implementation.</w:t>
            </w:r>
          </w:p>
        </w:tc>
      </w:tr>
      <w:tr w:rsidR="00991C68" w:rsidRPr="004E18E6" w14:paraId="60D2812B" w14:textId="77777777" w:rsidTr="0045131E">
        <w:tc>
          <w:tcPr>
            <w:tcW w:w="1072" w:type="dxa"/>
          </w:tcPr>
          <w:p w14:paraId="3AACF8C7" w14:textId="5970EAF1" w:rsidR="00991C68" w:rsidRPr="004E18E6" w:rsidRDefault="00991C68" w:rsidP="00991C68">
            <w:pPr>
              <w:pStyle w:val="TxBrp24"/>
              <w:spacing w:line="240" w:lineRule="auto"/>
              <w:jc w:val="both"/>
              <w:rPr>
                <w:sz w:val="20"/>
              </w:rPr>
            </w:pPr>
            <w:r w:rsidRPr="004E18E6">
              <w:rPr>
                <w:sz w:val="20"/>
              </w:rPr>
              <w:lastRenderedPageBreak/>
              <w:t xml:space="preserve">January 2021 – </w:t>
            </w:r>
            <w:r>
              <w:rPr>
                <w:sz w:val="20"/>
              </w:rPr>
              <w:t>June</w:t>
            </w:r>
            <w:r w:rsidRPr="004E18E6">
              <w:rPr>
                <w:sz w:val="20"/>
              </w:rPr>
              <w:t xml:space="preserve"> 202</w:t>
            </w:r>
            <w:r>
              <w:rPr>
                <w:sz w:val="20"/>
              </w:rPr>
              <w:t>6</w:t>
            </w:r>
          </w:p>
        </w:tc>
        <w:tc>
          <w:tcPr>
            <w:tcW w:w="1322" w:type="dxa"/>
          </w:tcPr>
          <w:p w14:paraId="18D0B36D" w14:textId="77777777" w:rsidR="00991C68" w:rsidRPr="004E18E6" w:rsidRDefault="00991C68" w:rsidP="00991C68">
            <w:pPr>
              <w:pStyle w:val="TxBrp24"/>
              <w:spacing w:line="240" w:lineRule="auto"/>
              <w:jc w:val="both"/>
              <w:rPr>
                <w:sz w:val="20"/>
                <w:lang w:val="es-ES"/>
              </w:rPr>
            </w:pPr>
            <w:r w:rsidRPr="004E18E6">
              <w:rPr>
                <w:sz w:val="20"/>
                <w:lang w:val="es-ES"/>
              </w:rPr>
              <w:t>Sub Saharan Africa (Cote d’Ivoire, Ghana, Kenya &amp; Uganda)</w:t>
            </w:r>
          </w:p>
        </w:tc>
        <w:tc>
          <w:tcPr>
            <w:tcW w:w="1512" w:type="dxa"/>
          </w:tcPr>
          <w:p w14:paraId="19801ADE" w14:textId="77777777" w:rsidR="00991C68" w:rsidRPr="004E18E6" w:rsidRDefault="00991C68" w:rsidP="00991C68">
            <w:pPr>
              <w:pStyle w:val="TxBrp24"/>
              <w:spacing w:line="240" w:lineRule="auto"/>
              <w:jc w:val="both"/>
              <w:rPr>
                <w:sz w:val="20"/>
              </w:rPr>
            </w:pPr>
            <w:r w:rsidRPr="004E18E6">
              <w:rPr>
                <w:sz w:val="20"/>
              </w:rPr>
              <w:t>European Investment Bank (EIB) &amp; GFA</w:t>
            </w:r>
          </w:p>
        </w:tc>
        <w:tc>
          <w:tcPr>
            <w:tcW w:w="1500" w:type="dxa"/>
          </w:tcPr>
          <w:p w14:paraId="629367F3" w14:textId="77777777" w:rsidR="00991C68" w:rsidRPr="004E18E6" w:rsidRDefault="00991C68" w:rsidP="00991C68">
            <w:pPr>
              <w:pStyle w:val="TxBrp24"/>
              <w:spacing w:line="240" w:lineRule="auto"/>
              <w:jc w:val="both"/>
              <w:rPr>
                <w:sz w:val="20"/>
              </w:rPr>
            </w:pPr>
            <w:r w:rsidRPr="004E18E6">
              <w:rPr>
                <w:sz w:val="20"/>
              </w:rPr>
              <w:t>Senior Infrastructure / Public Utility Financing Specialist</w:t>
            </w:r>
          </w:p>
        </w:tc>
        <w:tc>
          <w:tcPr>
            <w:tcW w:w="8764" w:type="dxa"/>
          </w:tcPr>
          <w:p w14:paraId="4C07C30C" w14:textId="450F5657" w:rsidR="00991C68" w:rsidRPr="004E18E6" w:rsidRDefault="00991C68" w:rsidP="00991C68">
            <w:pPr>
              <w:pStyle w:val="TxBrp24"/>
              <w:spacing w:line="240" w:lineRule="auto"/>
              <w:jc w:val="both"/>
              <w:rPr>
                <w:sz w:val="20"/>
              </w:rPr>
            </w:pPr>
            <w:r w:rsidRPr="004E18E6">
              <w:rPr>
                <w:sz w:val="20"/>
              </w:rPr>
              <w:t xml:space="preserve">The African Sustainable Cities Initiative (ASCI) </w:t>
            </w:r>
            <w:r w:rsidR="00671175">
              <w:rPr>
                <w:sz w:val="20"/>
              </w:rPr>
              <w:t>sought to</w:t>
            </w:r>
            <w:r w:rsidRPr="004E18E6">
              <w:rPr>
                <w:sz w:val="20"/>
              </w:rPr>
              <w:t xml:space="preserve"> enhance access to finance for investment for secondary cities in Sub-Saharan Africa</w:t>
            </w:r>
            <w:r>
              <w:rPr>
                <w:sz w:val="20"/>
              </w:rPr>
              <w:t xml:space="preserve"> </w:t>
            </w:r>
            <w:r w:rsidRPr="004E18E6">
              <w:rPr>
                <w:sz w:val="20"/>
              </w:rPr>
              <w:t xml:space="preserve">by: a) enabling a selected number of secondary cities in Sub-Saharan Africa to better access finance for their sustainable urban infrastructure needs through an integrated, planning-led, multi-sector approach; b) providing capacity development support to selected secondary cities; c) developing municipal financing strategies; d) fostering greater access to investors; and e) providing advisory support </w:t>
            </w:r>
            <w:r>
              <w:rPr>
                <w:sz w:val="20"/>
              </w:rPr>
              <w:t>(via pre-feasibility study preparation) for</w:t>
            </w:r>
            <w:r w:rsidRPr="004E18E6">
              <w:rPr>
                <w:sz w:val="20"/>
              </w:rPr>
              <w:t xml:space="preserve"> </w:t>
            </w:r>
            <w:r>
              <w:rPr>
                <w:sz w:val="20"/>
              </w:rPr>
              <w:t>priority</w:t>
            </w:r>
            <w:r w:rsidRPr="004E18E6">
              <w:rPr>
                <w:sz w:val="20"/>
              </w:rPr>
              <w:t xml:space="preserve"> projects.  Specific tasks include</w:t>
            </w:r>
            <w:r w:rsidR="00671175">
              <w:rPr>
                <w:sz w:val="20"/>
              </w:rPr>
              <w:t>d</w:t>
            </w:r>
            <w:r w:rsidRPr="004E18E6">
              <w:rPr>
                <w:sz w:val="20"/>
              </w:rPr>
              <w:t xml:space="preserve"> working with selected secondary cities in identifying, prioritising and preparing bankable urban infrastructure projects and linking these to potential local, national and international financing sources with a particular focus on sub-national (non-sovereign) lending and PPP funding.</w:t>
            </w:r>
            <w:r>
              <w:rPr>
                <w:sz w:val="20"/>
              </w:rPr>
              <w:t xml:space="preserve">  Project preparation </w:t>
            </w:r>
            <w:r w:rsidR="00671175">
              <w:rPr>
                <w:sz w:val="20"/>
              </w:rPr>
              <w:t>took</w:t>
            </w:r>
            <w:r>
              <w:rPr>
                <w:sz w:val="20"/>
              </w:rPr>
              <w:t xml:space="preserve"> place in the following sectors: water treatment, wastewater treatment, solid waste management, and (bus) transport.</w:t>
            </w:r>
          </w:p>
        </w:tc>
      </w:tr>
      <w:tr w:rsidR="00991C68" w:rsidRPr="004E18E6" w14:paraId="5B3F4EC1" w14:textId="77777777" w:rsidTr="0045131E">
        <w:tc>
          <w:tcPr>
            <w:tcW w:w="1072" w:type="dxa"/>
          </w:tcPr>
          <w:p w14:paraId="02185DF3" w14:textId="77777777" w:rsidR="00991C68" w:rsidRDefault="00991C68" w:rsidP="00991C68">
            <w:pPr>
              <w:pStyle w:val="TxBrp24"/>
              <w:spacing w:line="240" w:lineRule="auto"/>
              <w:jc w:val="both"/>
              <w:rPr>
                <w:sz w:val="20"/>
              </w:rPr>
            </w:pPr>
            <w:r>
              <w:rPr>
                <w:sz w:val="20"/>
              </w:rPr>
              <w:t>February 2025 – June 2025</w:t>
            </w:r>
          </w:p>
          <w:p w14:paraId="5639A002" w14:textId="77777777" w:rsidR="00991C68" w:rsidRDefault="00991C68" w:rsidP="00991C68">
            <w:pPr>
              <w:pStyle w:val="TxBrp24"/>
              <w:spacing w:line="240" w:lineRule="auto"/>
              <w:jc w:val="both"/>
              <w:rPr>
                <w:sz w:val="20"/>
              </w:rPr>
            </w:pPr>
            <w:r>
              <w:rPr>
                <w:sz w:val="20"/>
              </w:rPr>
              <w:t>&amp;</w:t>
            </w:r>
          </w:p>
          <w:p w14:paraId="26C5A3B1" w14:textId="31CAEA92" w:rsidR="00991C68" w:rsidRPr="004E18E6" w:rsidRDefault="00991C68" w:rsidP="00991C68">
            <w:pPr>
              <w:pStyle w:val="TxBrp24"/>
              <w:spacing w:line="240" w:lineRule="auto"/>
              <w:jc w:val="both"/>
              <w:rPr>
                <w:sz w:val="20"/>
              </w:rPr>
            </w:pPr>
            <w:r>
              <w:rPr>
                <w:sz w:val="20"/>
              </w:rPr>
              <w:t>October 2025 – March 2026</w:t>
            </w:r>
          </w:p>
        </w:tc>
        <w:tc>
          <w:tcPr>
            <w:tcW w:w="1322" w:type="dxa"/>
          </w:tcPr>
          <w:p w14:paraId="07258709" w14:textId="001B7EED" w:rsidR="00991C68" w:rsidRPr="004E18E6" w:rsidRDefault="00991C68" w:rsidP="00991C68">
            <w:pPr>
              <w:pStyle w:val="TxBrp24"/>
              <w:spacing w:line="240" w:lineRule="auto"/>
              <w:jc w:val="both"/>
              <w:rPr>
                <w:sz w:val="20"/>
              </w:rPr>
            </w:pPr>
            <w:r>
              <w:rPr>
                <w:sz w:val="20"/>
              </w:rPr>
              <w:t>Solomon Islands</w:t>
            </w:r>
          </w:p>
        </w:tc>
        <w:tc>
          <w:tcPr>
            <w:tcW w:w="1512" w:type="dxa"/>
          </w:tcPr>
          <w:p w14:paraId="45BA0D8E" w14:textId="444356D8" w:rsidR="00991C68" w:rsidRPr="004E18E6" w:rsidRDefault="00991C68" w:rsidP="00991C68">
            <w:pPr>
              <w:pStyle w:val="TxBrp24"/>
              <w:spacing w:line="240" w:lineRule="auto"/>
              <w:jc w:val="both"/>
              <w:rPr>
                <w:sz w:val="20"/>
              </w:rPr>
            </w:pPr>
            <w:r w:rsidRPr="00491C5C">
              <w:rPr>
                <w:sz w:val="20"/>
              </w:rPr>
              <w:t>Ministry of Mines, Energy and Rural Electrification (MMERE) &amp; FCDO</w:t>
            </w:r>
          </w:p>
        </w:tc>
        <w:tc>
          <w:tcPr>
            <w:tcW w:w="1500" w:type="dxa"/>
          </w:tcPr>
          <w:p w14:paraId="0DA6DDA6" w14:textId="661A7EFC" w:rsidR="00991C68" w:rsidRPr="004E18E6" w:rsidRDefault="00991C68" w:rsidP="00991C68">
            <w:pPr>
              <w:pStyle w:val="TxBrp24"/>
              <w:spacing w:line="240" w:lineRule="auto"/>
              <w:jc w:val="both"/>
              <w:rPr>
                <w:sz w:val="20"/>
              </w:rPr>
            </w:pPr>
            <w:r>
              <w:rPr>
                <w:sz w:val="20"/>
              </w:rPr>
              <w:t>Team Leader – Electricity Regulation</w:t>
            </w:r>
          </w:p>
        </w:tc>
        <w:tc>
          <w:tcPr>
            <w:tcW w:w="8764" w:type="dxa"/>
          </w:tcPr>
          <w:p w14:paraId="5591F3B5" w14:textId="02364408" w:rsidR="00991C68" w:rsidRPr="004E18E6" w:rsidRDefault="00991C68" w:rsidP="00991C68">
            <w:pPr>
              <w:pStyle w:val="TxBrp24"/>
              <w:spacing w:line="240" w:lineRule="auto"/>
              <w:jc w:val="both"/>
              <w:rPr>
                <w:rFonts w:cs="Tahoma"/>
                <w:sz w:val="20"/>
              </w:rPr>
            </w:pPr>
            <w:r w:rsidRPr="00491C5C">
              <w:rPr>
                <w:rFonts w:cs="Tahoma"/>
                <w:sz w:val="20"/>
              </w:rPr>
              <w:t xml:space="preserve">Solomon Islands faces the highest cost of electricity in the world due to its reliance on imported fossil fuel for generation as well as operational inefficiencies. This, combined with low levels of access, means that extensive reform is required to improve access to and the provision of affordable renewable electricity. The MMERE </w:t>
            </w:r>
            <w:r>
              <w:rPr>
                <w:rFonts w:cs="Tahoma"/>
                <w:sz w:val="20"/>
              </w:rPr>
              <w:t>wishes</w:t>
            </w:r>
            <w:r w:rsidRPr="00491C5C">
              <w:rPr>
                <w:rFonts w:cs="Tahoma"/>
                <w:sz w:val="20"/>
              </w:rPr>
              <w:t xml:space="preserve"> to establish an Independent </w:t>
            </w:r>
            <w:r>
              <w:rPr>
                <w:rFonts w:cs="Tahoma"/>
                <w:sz w:val="20"/>
              </w:rPr>
              <w:t>Electricity</w:t>
            </w:r>
            <w:r w:rsidRPr="00491C5C">
              <w:rPr>
                <w:rFonts w:cs="Tahoma"/>
                <w:sz w:val="20"/>
              </w:rPr>
              <w:t xml:space="preserve"> Regulator (IER) responsible for improving access, ensuring fair pricing, promoting sustainable energy practices, facilitat</w:t>
            </w:r>
            <w:r>
              <w:rPr>
                <w:rFonts w:cs="Tahoma"/>
                <w:sz w:val="20"/>
              </w:rPr>
              <w:t>ing</w:t>
            </w:r>
            <w:r w:rsidRPr="00491C5C">
              <w:rPr>
                <w:rFonts w:cs="Tahoma"/>
                <w:sz w:val="20"/>
              </w:rPr>
              <w:t xml:space="preserve"> private investment into renewable energy, and support Solomon Islands in achieving Sustainable Development Goal (SDG) 7 and meeting its Nationally Determined Contributions (NDC) commitments.</w:t>
            </w:r>
            <w:r>
              <w:rPr>
                <w:rFonts w:cs="Tahoma"/>
                <w:sz w:val="20"/>
              </w:rPr>
              <w:t xml:space="preserve">  Phase One of the work entailed producing </w:t>
            </w:r>
            <w:r w:rsidRPr="00491C5C">
              <w:rPr>
                <w:rFonts w:cs="Tahoma"/>
                <w:sz w:val="20"/>
              </w:rPr>
              <w:t>recommendations on the structure, institutional arrangements, functions and responsibilities of the IER and development of an initial implementation roadmap on how an IER can be established.</w:t>
            </w:r>
            <w:r>
              <w:rPr>
                <w:rFonts w:cs="Tahoma"/>
                <w:sz w:val="20"/>
              </w:rPr>
              <w:t xml:space="preserve">  Following acceptance of these recommendations, Phase 2 entail</w:t>
            </w:r>
            <w:r w:rsidR="00671175">
              <w:rPr>
                <w:rFonts w:cs="Tahoma"/>
                <w:sz w:val="20"/>
              </w:rPr>
              <w:t>ed</w:t>
            </w:r>
            <w:r>
              <w:rPr>
                <w:rFonts w:cs="Tahoma"/>
                <w:sz w:val="20"/>
              </w:rPr>
              <w:t xml:space="preserve"> developing the legislation to establish the regulator.</w:t>
            </w:r>
          </w:p>
        </w:tc>
      </w:tr>
      <w:tr w:rsidR="00991C68" w:rsidRPr="004E18E6" w14:paraId="6419D5B1" w14:textId="77777777" w:rsidTr="0045131E">
        <w:tc>
          <w:tcPr>
            <w:tcW w:w="1072" w:type="dxa"/>
          </w:tcPr>
          <w:p w14:paraId="470437C5" w14:textId="674ECA31" w:rsidR="00991C68" w:rsidRDefault="00991C68" w:rsidP="00991C68">
            <w:pPr>
              <w:pStyle w:val="TxBrp24"/>
              <w:spacing w:line="240" w:lineRule="auto"/>
              <w:jc w:val="both"/>
              <w:rPr>
                <w:sz w:val="20"/>
              </w:rPr>
            </w:pPr>
            <w:r>
              <w:rPr>
                <w:sz w:val="20"/>
              </w:rPr>
              <w:t>July 2024 – February 2025</w:t>
            </w:r>
          </w:p>
        </w:tc>
        <w:tc>
          <w:tcPr>
            <w:tcW w:w="1322" w:type="dxa"/>
          </w:tcPr>
          <w:p w14:paraId="07DC65CC" w14:textId="5C4554C7" w:rsidR="00991C68" w:rsidRDefault="00991C68" w:rsidP="00991C68">
            <w:pPr>
              <w:pStyle w:val="TxBrp24"/>
              <w:spacing w:line="240" w:lineRule="auto"/>
              <w:jc w:val="both"/>
              <w:rPr>
                <w:sz w:val="20"/>
              </w:rPr>
            </w:pPr>
            <w:r>
              <w:rPr>
                <w:sz w:val="20"/>
              </w:rPr>
              <w:t>Vanuatu</w:t>
            </w:r>
          </w:p>
        </w:tc>
        <w:tc>
          <w:tcPr>
            <w:tcW w:w="1512" w:type="dxa"/>
          </w:tcPr>
          <w:p w14:paraId="2D3A05CC" w14:textId="08EF96FB" w:rsidR="00991C68" w:rsidRPr="00AC1820" w:rsidRDefault="00991C68" w:rsidP="00991C68">
            <w:pPr>
              <w:pStyle w:val="TxBrp24"/>
              <w:spacing w:line="240" w:lineRule="auto"/>
              <w:jc w:val="both"/>
              <w:rPr>
                <w:rFonts w:cs="Tahoma"/>
                <w:sz w:val="20"/>
              </w:rPr>
            </w:pPr>
            <w:r>
              <w:rPr>
                <w:rFonts w:cs="Tahoma"/>
                <w:sz w:val="20"/>
              </w:rPr>
              <w:t>Asian Development Bank</w:t>
            </w:r>
          </w:p>
        </w:tc>
        <w:tc>
          <w:tcPr>
            <w:tcW w:w="1500" w:type="dxa"/>
          </w:tcPr>
          <w:p w14:paraId="25FD2FEA" w14:textId="25A20A6B" w:rsidR="00991C68" w:rsidRPr="00AC1820" w:rsidRDefault="00991C68" w:rsidP="00991C68">
            <w:pPr>
              <w:pStyle w:val="TxBrp24"/>
              <w:spacing w:line="240" w:lineRule="auto"/>
              <w:jc w:val="both"/>
              <w:rPr>
                <w:rFonts w:cs="Tahoma"/>
                <w:sz w:val="20"/>
              </w:rPr>
            </w:pPr>
            <w:r>
              <w:rPr>
                <w:rFonts w:cs="Tahoma"/>
                <w:sz w:val="20"/>
              </w:rPr>
              <w:t>Urban Development Economist</w:t>
            </w:r>
          </w:p>
        </w:tc>
        <w:tc>
          <w:tcPr>
            <w:tcW w:w="8764" w:type="dxa"/>
          </w:tcPr>
          <w:p w14:paraId="7D23DE73" w14:textId="4C5C569B" w:rsidR="00991C68" w:rsidRPr="00AC1820" w:rsidRDefault="00991C68" w:rsidP="00991C68">
            <w:pPr>
              <w:pStyle w:val="TxBrp24"/>
              <w:spacing w:line="240" w:lineRule="auto"/>
              <w:jc w:val="both"/>
              <w:rPr>
                <w:rFonts w:cs="Tahoma"/>
                <w:sz w:val="20"/>
              </w:rPr>
            </w:pPr>
            <w:r w:rsidRPr="00EC2E21">
              <w:rPr>
                <w:rFonts w:cs="Tahoma"/>
                <w:sz w:val="20"/>
              </w:rPr>
              <w:t xml:space="preserve">The </w:t>
            </w:r>
            <w:r>
              <w:rPr>
                <w:rFonts w:cs="Tahoma"/>
                <w:sz w:val="20"/>
              </w:rPr>
              <w:t>assignment</w:t>
            </w:r>
            <w:r w:rsidRPr="00EC2E21">
              <w:rPr>
                <w:rFonts w:cs="Tahoma"/>
                <w:sz w:val="20"/>
              </w:rPr>
              <w:t xml:space="preserve"> entail</w:t>
            </w:r>
            <w:r>
              <w:rPr>
                <w:rFonts w:cs="Tahoma"/>
                <w:sz w:val="20"/>
              </w:rPr>
              <w:t>ed</w:t>
            </w:r>
            <w:r w:rsidRPr="00EC2E21">
              <w:rPr>
                <w:rFonts w:cs="Tahoma"/>
                <w:sz w:val="20"/>
              </w:rPr>
              <w:t xml:space="preserve"> producing a Project Performance Evaluation Report (PPER) for the Port Vila Urban Development Project</w:t>
            </w:r>
            <w:r>
              <w:rPr>
                <w:rFonts w:cs="Tahoma"/>
                <w:sz w:val="20"/>
              </w:rPr>
              <w:t xml:space="preserve"> (PVUDP)</w:t>
            </w:r>
            <w:r w:rsidRPr="00EC2E21">
              <w:rPr>
                <w:rFonts w:cs="Tahoma"/>
                <w:sz w:val="20"/>
              </w:rPr>
              <w:t xml:space="preserve">. The objective of the PPER is to examine the formulation, design, implementation, and sustainability of the </w:t>
            </w:r>
            <w:r>
              <w:rPr>
                <w:rFonts w:cs="Tahoma"/>
                <w:sz w:val="20"/>
              </w:rPr>
              <w:t>PVUDP</w:t>
            </w:r>
            <w:r w:rsidRPr="00EC2E21">
              <w:rPr>
                <w:rFonts w:cs="Tahoma"/>
                <w:sz w:val="20"/>
              </w:rPr>
              <w:t xml:space="preserve"> as well as to assess its performance and outcomes since project completion with the aim of identifying lessons and recommendations for future ADB assistance that will feed into a broader evaluation of relevant ADB operations.  The work entailed reviewing project documentation, participating in an evaluation mission to undertake fieldwork, consultations, and meetings with ADB counterparts and relevant government officials, and authoring the PPER.</w:t>
            </w:r>
          </w:p>
        </w:tc>
      </w:tr>
      <w:tr w:rsidR="00991C68" w:rsidRPr="004E18E6" w14:paraId="77CF0C1B" w14:textId="77777777" w:rsidTr="0045131E">
        <w:tc>
          <w:tcPr>
            <w:tcW w:w="1072" w:type="dxa"/>
          </w:tcPr>
          <w:p w14:paraId="1EF6BDB3" w14:textId="5A91AABB" w:rsidR="00991C68" w:rsidRPr="004E18E6" w:rsidRDefault="00991C68" w:rsidP="00991C68">
            <w:pPr>
              <w:pStyle w:val="TxBrp24"/>
              <w:spacing w:line="240" w:lineRule="auto"/>
              <w:jc w:val="both"/>
              <w:rPr>
                <w:sz w:val="20"/>
              </w:rPr>
            </w:pPr>
            <w:r>
              <w:rPr>
                <w:sz w:val="20"/>
              </w:rPr>
              <w:t>March 2024 – November 2024</w:t>
            </w:r>
          </w:p>
        </w:tc>
        <w:tc>
          <w:tcPr>
            <w:tcW w:w="1322" w:type="dxa"/>
          </w:tcPr>
          <w:p w14:paraId="7AD84AC6" w14:textId="3EE01C28" w:rsidR="00991C68" w:rsidRPr="004E18E6" w:rsidRDefault="00991C68" w:rsidP="00991C68">
            <w:pPr>
              <w:pStyle w:val="TxBrp24"/>
              <w:spacing w:line="240" w:lineRule="auto"/>
              <w:jc w:val="both"/>
              <w:rPr>
                <w:sz w:val="20"/>
              </w:rPr>
            </w:pPr>
            <w:r>
              <w:rPr>
                <w:sz w:val="20"/>
              </w:rPr>
              <w:t>Moldova</w:t>
            </w:r>
          </w:p>
        </w:tc>
        <w:tc>
          <w:tcPr>
            <w:tcW w:w="1512" w:type="dxa"/>
          </w:tcPr>
          <w:p w14:paraId="56B98A76" w14:textId="42EF8FA8" w:rsidR="00991C68" w:rsidRPr="00AC1820" w:rsidRDefault="00991C68" w:rsidP="00991C68">
            <w:pPr>
              <w:pStyle w:val="TxBrp24"/>
              <w:spacing w:line="240" w:lineRule="auto"/>
              <w:jc w:val="both"/>
              <w:rPr>
                <w:rFonts w:cs="Tahoma"/>
                <w:sz w:val="20"/>
              </w:rPr>
            </w:pPr>
            <w:r w:rsidRPr="00AC1820">
              <w:rPr>
                <w:rFonts w:cs="Tahoma"/>
                <w:sz w:val="20"/>
              </w:rPr>
              <w:t>Moldova Energy Projects Implementation Unit, Energy Efficiency Agency, AFD and KfW</w:t>
            </w:r>
          </w:p>
        </w:tc>
        <w:tc>
          <w:tcPr>
            <w:tcW w:w="1500" w:type="dxa"/>
          </w:tcPr>
          <w:p w14:paraId="2701A683" w14:textId="66D3D9BE" w:rsidR="00991C68" w:rsidRPr="00AC1820" w:rsidRDefault="00991C68" w:rsidP="00991C68">
            <w:pPr>
              <w:pStyle w:val="TxBrp24"/>
              <w:spacing w:line="240" w:lineRule="auto"/>
              <w:jc w:val="both"/>
              <w:rPr>
                <w:rFonts w:cs="Tahoma"/>
                <w:sz w:val="20"/>
              </w:rPr>
            </w:pPr>
            <w:r w:rsidRPr="00AC1820">
              <w:rPr>
                <w:rFonts w:cs="Tahoma"/>
                <w:sz w:val="20"/>
              </w:rPr>
              <w:t>Energy Efficiency Financing Specialist</w:t>
            </w:r>
          </w:p>
        </w:tc>
        <w:tc>
          <w:tcPr>
            <w:tcW w:w="8764" w:type="dxa"/>
          </w:tcPr>
          <w:p w14:paraId="055DBAAC" w14:textId="31BCADE7" w:rsidR="00991C68" w:rsidRPr="004E18E6" w:rsidRDefault="00991C68" w:rsidP="00991C68">
            <w:pPr>
              <w:pStyle w:val="TxBrp24"/>
              <w:spacing w:line="240" w:lineRule="auto"/>
              <w:jc w:val="both"/>
              <w:rPr>
                <w:rFonts w:cs="Tahoma"/>
                <w:sz w:val="20"/>
              </w:rPr>
            </w:pPr>
            <w:r w:rsidRPr="00AC1820">
              <w:rPr>
                <w:rFonts w:cs="Tahoma"/>
                <w:sz w:val="20"/>
              </w:rPr>
              <w:t>The Republic of Moldova is currently suffering an energy crisis, resulting in an exceptional rise in energy prices affecting the most vulnerable sections of the population. As part of the actions to reduce energy consumption, a number of energy efficiency (EE) rehabilitation initiatives have been proposed by the Moldovan Government. The Energy Efficiency for Public Buildings (EEPBM) is a €68.7 million financing facility to fund potential EE initiatives. The work entail</w:t>
            </w:r>
            <w:r w:rsidR="00671175">
              <w:rPr>
                <w:rFonts w:cs="Tahoma"/>
                <w:sz w:val="20"/>
              </w:rPr>
              <w:t>ed</w:t>
            </w:r>
            <w:r w:rsidRPr="00AC1820">
              <w:rPr>
                <w:rFonts w:cs="Tahoma"/>
                <w:sz w:val="20"/>
              </w:rPr>
              <w:t xml:space="preserve"> preparing cost-benefit analysis for identified EE investment options, developing a financing plan and associated contractual structure (including the grant/debt financing blend for each EE investment), assessing the financial capacity and economic performance of EE implementation bodies, and </w:t>
            </w:r>
            <w:r>
              <w:rPr>
                <w:rFonts w:cs="Tahoma"/>
                <w:sz w:val="20"/>
              </w:rPr>
              <w:t>assisting with</w:t>
            </w:r>
            <w:r w:rsidRPr="00AC1820">
              <w:rPr>
                <w:rFonts w:cs="Tahoma"/>
                <w:sz w:val="20"/>
              </w:rPr>
              <w:t xml:space="preserve"> monitoring framework design</w:t>
            </w:r>
            <w:r>
              <w:rPr>
                <w:rFonts w:cs="Tahoma"/>
                <w:sz w:val="20"/>
              </w:rPr>
              <w:t>.</w:t>
            </w:r>
          </w:p>
        </w:tc>
      </w:tr>
      <w:tr w:rsidR="00991C68" w:rsidRPr="004E18E6" w14:paraId="148BC795" w14:textId="77777777" w:rsidTr="0045131E">
        <w:tc>
          <w:tcPr>
            <w:tcW w:w="1072" w:type="dxa"/>
          </w:tcPr>
          <w:p w14:paraId="5B18FE5D" w14:textId="6D35E847" w:rsidR="00991C68" w:rsidRPr="004E18E6" w:rsidRDefault="00991C68" w:rsidP="00991C68">
            <w:pPr>
              <w:pStyle w:val="TxBrp24"/>
              <w:spacing w:line="240" w:lineRule="auto"/>
              <w:jc w:val="both"/>
              <w:rPr>
                <w:sz w:val="20"/>
              </w:rPr>
            </w:pPr>
            <w:r>
              <w:rPr>
                <w:sz w:val="20"/>
              </w:rPr>
              <w:t>March 2024</w:t>
            </w:r>
          </w:p>
        </w:tc>
        <w:tc>
          <w:tcPr>
            <w:tcW w:w="1322" w:type="dxa"/>
          </w:tcPr>
          <w:p w14:paraId="68E32D25" w14:textId="44C12DBA" w:rsidR="00991C68" w:rsidRPr="004E18E6" w:rsidRDefault="00991C68" w:rsidP="00991C68">
            <w:pPr>
              <w:pStyle w:val="TxBrp24"/>
              <w:spacing w:line="240" w:lineRule="auto"/>
              <w:jc w:val="both"/>
              <w:rPr>
                <w:sz w:val="20"/>
              </w:rPr>
            </w:pPr>
            <w:r>
              <w:rPr>
                <w:sz w:val="20"/>
              </w:rPr>
              <w:t>Nepal</w:t>
            </w:r>
          </w:p>
        </w:tc>
        <w:tc>
          <w:tcPr>
            <w:tcW w:w="1512" w:type="dxa"/>
          </w:tcPr>
          <w:p w14:paraId="6E47CBD7" w14:textId="3A424BBA" w:rsidR="00991C68" w:rsidRPr="00AC1820" w:rsidRDefault="00991C68" w:rsidP="00991C68">
            <w:pPr>
              <w:pStyle w:val="TxBrp24"/>
              <w:spacing w:line="240" w:lineRule="auto"/>
              <w:jc w:val="both"/>
              <w:rPr>
                <w:rFonts w:cs="Tahoma"/>
                <w:sz w:val="20"/>
              </w:rPr>
            </w:pPr>
            <w:r w:rsidRPr="00AC1820">
              <w:rPr>
                <w:rFonts w:cs="Tahoma"/>
                <w:sz w:val="20"/>
              </w:rPr>
              <w:t xml:space="preserve">Investment </w:t>
            </w:r>
            <w:proofErr w:type="spellStart"/>
            <w:r w:rsidRPr="00AC1820">
              <w:rPr>
                <w:rFonts w:cs="Tahoma"/>
                <w:sz w:val="20"/>
              </w:rPr>
              <w:t>Center</w:t>
            </w:r>
            <w:proofErr w:type="spellEnd"/>
            <w:r w:rsidRPr="00AC1820">
              <w:rPr>
                <w:rFonts w:cs="Tahoma"/>
                <w:sz w:val="20"/>
              </w:rPr>
              <w:t xml:space="preserve"> of Nepal &amp; UNDP</w:t>
            </w:r>
          </w:p>
        </w:tc>
        <w:tc>
          <w:tcPr>
            <w:tcW w:w="1500" w:type="dxa"/>
          </w:tcPr>
          <w:p w14:paraId="5363EA6B" w14:textId="191B4884" w:rsidR="00991C68" w:rsidRPr="00AC1820" w:rsidRDefault="00991C68" w:rsidP="00991C68">
            <w:pPr>
              <w:pStyle w:val="TxBrp24"/>
              <w:spacing w:line="240" w:lineRule="auto"/>
              <w:jc w:val="both"/>
              <w:rPr>
                <w:rFonts w:cs="Tahoma"/>
                <w:sz w:val="20"/>
              </w:rPr>
            </w:pPr>
            <w:r w:rsidRPr="00AC1820">
              <w:rPr>
                <w:rFonts w:cs="Tahoma"/>
                <w:sz w:val="20"/>
              </w:rPr>
              <w:t>PPP Specialist</w:t>
            </w:r>
          </w:p>
        </w:tc>
        <w:tc>
          <w:tcPr>
            <w:tcW w:w="8764" w:type="dxa"/>
          </w:tcPr>
          <w:p w14:paraId="3B24F9B1" w14:textId="06993C87" w:rsidR="00991C68" w:rsidRPr="004E18E6" w:rsidRDefault="00991C68" w:rsidP="00991C68">
            <w:pPr>
              <w:pStyle w:val="TxBrp24"/>
              <w:spacing w:line="240" w:lineRule="auto"/>
              <w:jc w:val="both"/>
              <w:rPr>
                <w:rFonts w:cs="Tahoma"/>
                <w:sz w:val="20"/>
              </w:rPr>
            </w:pPr>
            <w:r w:rsidRPr="00AC1820">
              <w:rPr>
                <w:rFonts w:cs="Tahoma"/>
                <w:sz w:val="20"/>
              </w:rPr>
              <w:t>Since the 2015 PPP Policy was enacted, the country context has changed significantly particularly with regards to the promulgation of the 2015 federal system constitution and passage of the Public Private Partnership and Investment Act, 2019.  The current PPP policy therefore needs to be updated to reflect the changes implied by these developments as well as to incorporate practices that will help create an attractive environment for private investment in Nepal.  Creation of a new PPP Policy that both reflects the legal and business operating environment of Nepal but also incorporates recommended practices for implementing PPP projects in an efficient, transparent, equitable, and fiscally responsible manner.</w:t>
            </w:r>
          </w:p>
        </w:tc>
      </w:tr>
      <w:tr w:rsidR="00991C68" w:rsidRPr="004E18E6" w14:paraId="3913D70D" w14:textId="77777777" w:rsidTr="0045131E">
        <w:tc>
          <w:tcPr>
            <w:tcW w:w="1072" w:type="dxa"/>
          </w:tcPr>
          <w:p w14:paraId="3913D708" w14:textId="77777777" w:rsidR="00991C68" w:rsidRPr="004E18E6" w:rsidRDefault="00991C68" w:rsidP="00991C68">
            <w:pPr>
              <w:pStyle w:val="TxBrp24"/>
              <w:spacing w:line="240" w:lineRule="auto"/>
              <w:jc w:val="both"/>
              <w:rPr>
                <w:sz w:val="20"/>
              </w:rPr>
            </w:pPr>
            <w:r w:rsidRPr="004E18E6">
              <w:rPr>
                <w:sz w:val="20"/>
              </w:rPr>
              <w:lastRenderedPageBreak/>
              <w:t>June 2022 – October 2023</w:t>
            </w:r>
          </w:p>
        </w:tc>
        <w:tc>
          <w:tcPr>
            <w:tcW w:w="1322" w:type="dxa"/>
          </w:tcPr>
          <w:p w14:paraId="3913D709" w14:textId="3D33E0D3" w:rsidR="00991C68" w:rsidRPr="004E18E6" w:rsidRDefault="00991C68" w:rsidP="00991C68">
            <w:pPr>
              <w:pStyle w:val="TxBrp24"/>
              <w:spacing w:line="240" w:lineRule="auto"/>
              <w:jc w:val="both"/>
              <w:rPr>
                <w:sz w:val="20"/>
              </w:rPr>
            </w:pPr>
            <w:r w:rsidRPr="004E18E6">
              <w:rPr>
                <w:sz w:val="20"/>
              </w:rPr>
              <w:t>Georgia, Kazakhstan, Lao PDR</w:t>
            </w:r>
          </w:p>
        </w:tc>
        <w:tc>
          <w:tcPr>
            <w:tcW w:w="1512" w:type="dxa"/>
          </w:tcPr>
          <w:p w14:paraId="3913D70A" w14:textId="77777777" w:rsidR="00991C68" w:rsidRPr="004E18E6" w:rsidRDefault="00991C68" w:rsidP="00991C68">
            <w:pPr>
              <w:pStyle w:val="TxBrp24"/>
              <w:spacing w:line="240" w:lineRule="auto"/>
              <w:jc w:val="both"/>
              <w:rPr>
                <w:sz w:val="20"/>
              </w:rPr>
            </w:pPr>
            <w:r w:rsidRPr="004E18E6">
              <w:rPr>
                <w:sz w:val="20"/>
              </w:rPr>
              <w:t>Asian Development Bank (ADB)</w:t>
            </w:r>
          </w:p>
        </w:tc>
        <w:tc>
          <w:tcPr>
            <w:tcW w:w="1500" w:type="dxa"/>
          </w:tcPr>
          <w:p w14:paraId="3913D70B" w14:textId="77777777" w:rsidR="00991C68" w:rsidRPr="004E18E6" w:rsidRDefault="00991C68" w:rsidP="00991C68">
            <w:pPr>
              <w:pStyle w:val="TxBrp24"/>
              <w:spacing w:line="240" w:lineRule="auto"/>
              <w:jc w:val="both"/>
              <w:rPr>
                <w:sz w:val="20"/>
              </w:rPr>
            </w:pPr>
            <w:r w:rsidRPr="004E18E6">
              <w:rPr>
                <w:sz w:val="20"/>
              </w:rPr>
              <w:t>Climate Financing Specialist / Team Leader</w:t>
            </w:r>
          </w:p>
        </w:tc>
        <w:tc>
          <w:tcPr>
            <w:tcW w:w="8764" w:type="dxa"/>
          </w:tcPr>
          <w:p w14:paraId="3913D70C" w14:textId="0EE927FE" w:rsidR="00991C68" w:rsidRPr="004E18E6" w:rsidRDefault="00991C68" w:rsidP="00991C68">
            <w:pPr>
              <w:pStyle w:val="TxBrp24"/>
              <w:spacing w:line="240" w:lineRule="auto"/>
              <w:jc w:val="both"/>
              <w:rPr>
                <w:sz w:val="20"/>
              </w:rPr>
            </w:pPr>
            <w:r w:rsidRPr="004E18E6">
              <w:rPr>
                <w:sz w:val="20"/>
              </w:rPr>
              <w:t>Working with three developing member countries (DMCs) to assist them in meeting their climate objectives – as identified in their nationally determined contributions (NDCs) – through identifying and improving access to external public and private climate finance including support for innovative financing mechanisms. Specific tasks include leading the delivery of: (</w:t>
            </w:r>
            <w:proofErr w:type="spellStart"/>
            <w:r w:rsidRPr="004E18E6">
              <w:rPr>
                <w:sz w:val="20"/>
              </w:rPr>
              <w:t>i</w:t>
            </w:r>
            <w:proofErr w:type="spellEnd"/>
            <w:r w:rsidRPr="004E18E6">
              <w:rPr>
                <w:sz w:val="20"/>
              </w:rPr>
              <w:t>) country assessment reports analysing constraints and opportunities for mobilization of private sector and institutional finance in alignment with the DMCs' NDC goals; (ii) roadmaps for the DMC’s mobilization of private sector and institutional finance in priority NDC sectors; (iii) preparation and review of concept notes / draft term sheets for specific investment projects in selected NDC priority sectors; (iv) workshop training programs for government staff at the national and subnational levels to improve their capacity to utilize innovative financing modalities and structures for scaling private sector funds; and (v) regional knowledge events with participation from various DMCs to raise awareness and capacity on utilizing innovative financing modalities for scaling international and domestic private sector funds for NDC-aligned investments.</w:t>
            </w:r>
          </w:p>
        </w:tc>
      </w:tr>
      <w:tr w:rsidR="00991C68" w:rsidRPr="004E18E6" w14:paraId="4F81C71A" w14:textId="77777777" w:rsidTr="0045131E">
        <w:tc>
          <w:tcPr>
            <w:tcW w:w="1072" w:type="dxa"/>
          </w:tcPr>
          <w:p w14:paraId="6C2E83D5" w14:textId="18924E79" w:rsidR="00991C68" w:rsidRPr="004E18E6" w:rsidRDefault="00991C68" w:rsidP="00991C68">
            <w:pPr>
              <w:pStyle w:val="TxBrp24"/>
              <w:spacing w:line="240" w:lineRule="auto"/>
              <w:jc w:val="both"/>
              <w:rPr>
                <w:sz w:val="20"/>
              </w:rPr>
            </w:pPr>
            <w:r w:rsidRPr="004E18E6">
              <w:rPr>
                <w:sz w:val="20"/>
              </w:rPr>
              <w:t>June 2023 – December 2023</w:t>
            </w:r>
          </w:p>
        </w:tc>
        <w:tc>
          <w:tcPr>
            <w:tcW w:w="1322" w:type="dxa"/>
          </w:tcPr>
          <w:p w14:paraId="4F84723F" w14:textId="55F2A326" w:rsidR="00991C68" w:rsidRPr="004E18E6" w:rsidRDefault="00991C68" w:rsidP="00991C68">
            <w:pPr>
              <w:pStyle w:val="TxBrp24"/>
              <w:spacing w:line="240" w:lineRule="auto"/>
              <w:jc w:val="both"/>
              <w:rPr>
                <w:sz w:val="20"/>
              </w:rPr>
            </w:pPr>
            <w:r w:rsidRPr="004E18E6">
              <w:rPr>
                <w:sz w:val="20"/>
              </w:rPr>
              <w:t>Tonga</w:t>
            </w:r>
          </w:p>
        </w:tc>
        <w:tc>
          <w:tcPr>
            <w:tcW w:w="1512" w:type="dxa"/>
          </w:tcPr>
          <w:p w14:paraId="271FBC12" w14:textId="1A2F583C" w:rsidR="00991C68" w:rsidRPr="004E18E6" w:rsidRDefault="00991C68" w:rsidP="00991C68">
            <w:pPr>
              <w:pStyle w:val="TxBrp24"/>
              <w:spacing w:line="240" w:lineRule="auto"/>
              <w:jc w:val="both"/>
              <w:rPr>
                <w:sz w:val="20"/>
              </w:rPr>
            </w:pPr>
            <w:r w:rsidRPr="004E18E6">
              <w:rPr>
                <w:sz w:val="20"/>
              </w:rPr>
              <w:t>Asian Development Bank (ADB)</w:t>
            </w:r>
          </w:p>
        </w:tc>
        <w:tc>
          <w:tcPr>
            <w:tcW w:w="1500" w:type="dxa"/>
          </w:tcPr>
          <w:p w14:paraId="077EC892" w14:textId="2B3CDA4E" w:rsidR="00991C68" w:rsidRPr="004E18E6" w:rsidRDefault="00991C68" w:rsidP="00991C68">
            <w:pPr>
              <w:pStyle w:val="TxBrp24"/>
              <w:spacing w:line="240" w:lineRule="auto"/>
              <w:jc w:val="both"/>
              <w:rPr>
                <w:sz w:val="20"/>
              </w:rPr>
            </w:pPr>
            <w:r w:rsidRPr="004E18E6">
              <w:rPr>
                <w:sz w:val="20"/>
              </w:rPr>
              <w:t>Climate Project Evaluation Specialist</w:t>
            </w:r>
          </w:p>
        </w:tc>
        <w:tc>
          <w:tcPr>
            <w:tcW w:w="8764" w:type="dxa"/>
          </w:tcPr>
          <w:p w14:paraId="25E14E33" w14:textId="6E561D6C" w:rsidR="00991C68" w:rsidRPr="004E18E6" w:rsidRDefault="00991C68" w:rsidP="00991C68">
            <w:pPr>
              <w:pStyle w:val="TxBrp24"/>
              <w:spacing w:line="240" w:lineRule="auto"/>
              <w:jc w:val="both"/>
              <w:rPr>
                <w:sz w:val="20"/>
              </w:rPr>
            </w:pPr>
            <w:r w:rsidRPr="004E18E6">
              <w:rPr>
                <w:sz w:val="20"/>
              </w:rPr>
              <w:t xml:space="preserve">The Climate Resilience Sector Project (CRSP) implemented the Strategic Program for Climate Resilience (SPCR) prepared by the Government of Tonga. Project outputs include: </w:t>
            </w:r>
            <w:proofErr w:type="spellStart"/>
            <w:r w:rsidRPr="004E18E6">
              <w:rPr>
                <w:sz w:val="20"/>
              </w:rPr>
              <w:t>i</w:t>
            </w:r>
            <w:proofErr w:type="spellEnd"/>
            <w:r w:rsidRPr="004E18E6">
              <w:rPr>
                <w:sz w:val="20"/>
              </w:rPr>
              <w:t xml:space="preserve">) climate resilience mainstreamed into development planning of key vulnerable sectors; ii): improved monitoring and management of Tonga climate data and information; iii) sustainable financing mechanism to support community-based climate responsive investments; iv) eco-system resilience and climate resilience infrastructure investments development. The work entailed producing a Project Completion Report (PCR) encapsulating the following criteria: </w:t>
            </w:r>
            <w:proofErr w:type="spellStart"/>
            <w:r w:rsidRPr="004E18E6">
              <w:rPr>
                <w:sz w:val="20"/>
              </w:rPr>
              <w:t>i</w:t>
            </w:r>
            <w:proofErr w:type="spellEnd"/>
            <w:r w:rsidRPr="004E18E6">
              <w:rPr>
                <w:sz w:val="20"/>
              </w:rPr>
              <w:t>) Project relevance, effectiveness and efficiency (including how the project performed with respect to environmental, climate, social and governance outputs); ii) Coherence in climate finance delivery with other multilateral entities; iii) Gender equity; iv) Country ownership of projects and programs; v) Innovativeness in results areas; vi) Replication and scalability; vii) Unexpected results (positive and negative).</w:t>
            </w:r>
          </w:p>
        </w:tc>
      </w:tr>
      <w:tr w:rsidR="00991C68" w:rsidRPr="004E18E6" w14:paraId="68C4C28C" w14:textId="77777777" w:rsidTr="0045131E">
        <w:tc>
          <w:tcPr>
            <w:tcW w:w="1072" w:type="dxa"/>
          </w:tcPr>
          <w:p w14:paraId="5D712FCE" w14:textId="55D14C18" w:rsidR="00991C68" w:rsidRPr="004E18E6" w:rsidRDefault="00991C68" w:rsidP="00991C68">
            <w:pPr>
              <w:pStyle w:val="TxBrp24"/>
              <w:spacing w:line="240" w:lineRule="auto"/>
              <w:jc w:val="both"/>
              <w:rPr>
                <w:sz w:val="20"/>
              </w:rPr>
            </w:pPr>
            <w:r w:rsidRPr="004E18E6">
              <w:rPr>
                <w:sz w:val="20"/>
              </w:rPr>
              <w:t>March 2023 – September 2023</w:t>
            </w:r>
          </w:p>
        </w:tc>
        <w:tc>
          <w:tcPr>
            <w:tcW w:w="1322" w:type="dxa"/>
          </w:tcPr>
          <w:p w14:paraId="5A43EAEB" w14:textId="56C5DF02" w:rsidR="00991C68" w:rsidRPr="004E18E6" w:rsidRDefault="00991C68" w:rsidP="00991C68">
            <w:pPr>
              <w:pStyle w:val="TxBrp24"/>
              <w:spacing w:line="240" w:lineRule="auto"/>
              <w:jc w:val="both"/>
              <w:rPr>
                <w:sz w:val="20"/>
              </w:rPr>
            </w:pPr>
            <w:r w:rsidRPr="004E18E6">
              <w:rPr>
                <w:sz w:val="20"/>
              </w:rPr>
              <w:t>Cambodia</w:t>
            </w:r>
          </w:p>
        </w:tc>
        <w:tc>
          <w:tcPr>
            <w:tcW w:w="1512" w:type="dxa"/>
          </w:tcPr>
          <w:p w14:paraId="7A982796" w14:textId="379909FA" w:rsidR="00991C68" w:rsidRPr="004E18E6" w:rsidRDefault="00991C68" w:rsidP="00991C68">
            <w:pPr>
              <w:pStyle w:val="TxBrp24"/>
              <w:spacing w:line="240" w:lineRule="auto"/>
              <w:jc w:val="both"/>
              <w:rPr>
                <w:sz w:val="20"/>
              </w:rPr>
            </w:pPr>
            <w:r w:rsidRPr="004E18E6">
              <w:rPr>
                <w:sz w:val="20"/>
              </w:rPr>
              <w:t>National Committee for Disaster Management (NCDM) &amp; World Bank (WB)</w:t>
            </w:r>
          </w:p>
        </w:tc>
        <w:tc>
          <w:tcPr>
            <w:tcW w:w="1500" w:type="dxa"/>
          </w:tcPr>
          <w:p w14:paraId="3A33AD1D" w14:textId="67015E0F" w:rsidR="00991C68" w:rsidRPr="004E18E6" w:rsidRDefault="00991C68" w:rsidP="00991C68">
            <w:pPr>
              <w:pStyle w:val="TxBrp24"/>
              <w:spacing w:line="240" w:lineRule="auto"/>
              <w:jc w:val="both"/>
              <w:rPr>
                <w:sz w:val="20"/>
              </w:rPr>
            </w:pPr>
            <w:r w:rsidRPr="004E18E6">
              <w:rPr>
                <w:sz w:val="20"/>
              </w:rPr>
              <w:t>Investment Planning Expert</w:t>
            </w:r>
          </w:p>
        </w:tc>
        <w:tc>
          <w:tcPr>
            <w:tcW w:w="8764" w:type="dxa"/>
          </w:tcPr>
          <w:p w14:paraId="6B8502AE" w14:textId="3E33EB37" w:rsidR="00991C68" w:rsidRPr="004E18E6" w:rsidRDefault="00991C68" w:rsidP="00991C68">
            <w:pPr>
              <w:pStyle w:val="TxBrp24"/>
              <w:spacing w:line="240" w:lineRule="auto"/>
              <w:jc w:val="both"/>
              <w:rPr>
                <w:sz w:val="20"/>
              </w:rPr>
            </w:pPr>
            <w:r w:rsidRPr="004E18E6">
              <w:rPr>
                <w:sz w:val="20"/>
              </w:rPr>
              <w:t>The project involved producing an emergency preparedness and response (EP&amp;R) diagnostics for the NCDM using the Ready to Respond (R2R) framework. The R2R is an in-depth diagnostic framework that identifies the current state, and investment needs across five dimensions of EP&amp;R namely: 1) legal and institutional framework, 2) facilities (such as incident management centres); 3) personnel (such as availability and quality of functional training; 4) equipment (such as ICT and redundant systems); and 5) information (such as availability of hazard maps/procedures for rapid damage assessments). Specific tasks included providing technical guidance on designing and completing investments and producing an associated procurement plan to support implementation of identified emergency response priorities.</w:t>
            </w:r>
          </w:p>
        </w:tc>
      </w:tr>
      <w:tr w:rsidR="00991C68" w:rsidRPr="004E18E6" w14:paraId="1D7FFD75" w14:textId="77777777" w:rsidTr="0045131E">
        <w:tc>
          <w:tcPr>
            <w:tcW w:w="1072" w:type="dxa"/>
          </w:tcPr>
          <w:p w14:paraId="46946EDF" w14:textId="195505CD" w:rsidR="00991C68" w:rsidRPr="004E18E6" w:rsidRDefault="00991C68" w:rsidP="00991C68">
            <w:pPr>
              <w:pStyle w:val="TxBrp24"/>
              <w:spacing w:line="240" w:lineRule="auto"/>
              <w:jc w:val="both"/>
              <w:rPr>
                <w:sz w:val="20"/>
              </w:rPr>
            </w:pPr>
            <w:r w:rsidRPr="004E18E6">
              <w:rPr>
                <w:sz w:val="20"/>
              </w:rPr>
              <w:t>January 2023 – June 2023</w:t>
            </w:r>
          </w:p>
        </w:tc>
        <w:tc>
          <w:tcPr>
            <w:tcW w:w="1322" w:type="dxa"/>
          </w:tcPr>
          <w:p w14:paraId="476E332C" w14:textId="58BDBFA2" w:rsidR="00991C68" w:rsidRPr="004E18E6" w:rsidRDefault="00991C68" w:rsidP="00991C68">
            <w:pPr>
              <w:pStyle w:val="TxBrp24"/>
              <w:spacing w:line="240" w:lineRule="auto"/>
              <w:jc w:val="both"/>
              <w:rPr>
                <w:sz w:val="20"/>
              </w:rPr>
            </w:pPr>
            <w:r w:rsidRPr="004E18E6">
              <w:rPr>
                <w:sz w:val="20"/>
              </w:rPr>
              <w:t>Lao PDR</w:t>
            </w:r>
          </w:p>
        </w:tc>
        <w:tc>
          <w:tcPr>
            <w:tcW w:w="1512" w:type="dxa"/>
          </w:tcPr>
          <w:p w14:paraId="69ADEC29" w14:textId="5DCD34C9" w:rsidR="00991C68" w:rsidRPr="004E18E6" w:rsidRDefault="00991C68" w:rsidP="00991C68">
            <w:pPr>
              <w:pStyle w:val="TxBrp24"/>
              <w:spacing w:line="240" w:lineRule="auto"/>
              <w:jc w:val="both"/>
              <w:rPr>
                <w:sz w:val="20"/>
              </w:rPr>
            </w:pPr>
            <w:r w:rsidRPr="004E18E6">
              <w:rPr>
                <w:sz w:val="20"/>
              </w:rPr>
              <w:t>Asian Development Bank (ADB)</w:t>
            </w:r>
          </w:p>
        </w:tc>
        <w:tc>
          <w:tcPr>
            <w:tcW w:w="1500" w:type="dxa"/>
          </w:tcPr>
          <w:p w14:paraId="5049BE2E" w14:textId="7E109D7F" w:rsidR="00991C68" w:rsidRPr="004E18E6" w:rsidRDefault="00991C68" w:rsidP="00991C68">
            <w:pPr>
              <w:pStyle w:val="TxBrp24"/>
              <w:spacing w:line="240" w:lineRule="auto"/>
              <w:jc w:val="both"/>
              <w:rPr>
                <w:sz w:val="20"/>
              </w:rPr>
            </w:pPr>
            <w:r w:rsidRPr="004E18E6">
              <w:rPr>
                <w:sz w:val="20"/>
              </w:rPr>
              <w:t>International Climate &amp; Disaster Risk Management Specialist</w:t>
            </w:r>
          </w:p>
        </w:tc>
        <w:tc>
          <w:tcPr>
            <w:tcW w:w="8764" w:type="dxa"/>
          </w:tcPr>
          <w:p w14:paraId="3811CA05" w14:textId="6DCC4BB5" w:rsidR="00991C68" w:rsidRPr="004E18E6" w:rsidRDefault="00991C68" w:rsidP="00991C68">
            <w:pPr>
              <w:pStyle w:val="TxBrp24"/>
              <w:spacing w:line="240" w:lineRule="auto"/>
              <w:jc w:val="both"/>
              <w:rPr>
                <w:sz w:val="20"/>
              </w:rPr>
            </w:pPr>
            <w:r w:rsidRPr="004E18E6">
              <w:rPr>
                <w:sz w:val="20"/>
              </w:rPr>
              <w:t>Assisted ADB’s Sustainable Development and Climate Change Department (SDCC) in strengthening Climate Change and Disaster Risk Management (CCDRM) integration in country programming and dialogues in Lao PDR, including the development of the next Country Partnership Strategy (CPS) in line with ADB’s Strategy 2030. The work entailed examining the institutional and policy context for CCDRM in Lao PDR including climate finance; assessing key climate change mitigation, adaptation, and disaster risk management issues and risks; identifying support needs and gaps and identifying potential entry points for ADB to support Lao PDR to address these issues including identification of potential investment opportunities and their implementation approaches, and capacity-building activities.</w:t>
            </w:r>
          </w:p>
        </w:tc>
      </w:tr>
      <w:tr w:rsidR="00991C68" w:rsidRPr="004E18E6" w14:paraId="599600F1" w14:textId="77777777" w:rsidTr="0045131E">
        <w:tc>
          <w:tcPr>
            <w:tcW w:w="1072" w:type="dxa"/>
          </w:tcPr>
          <w:p w14:paraId="7508759A" w14:textId="63F7A5AB" w:rsidR="00991C68" w:rsidRPr="004E18E6" w:rsidRDefault="00991C68" w:rsidP="00991C68">
            <w:pPr>
              <w:pStyle w:val="TxBrp24"/>
              <w:spacing w:line="240" w:lineRule="auto"/>
              <w:jc w:val="both"/>
              <w:rPr>
                <w:sz w:val="20"/>
              </w:rPr>
            </w:pPr>
            <w:r w:rsidRPr="004E18E6">
              <w:rPr>
                <w:sz w:val="20"/>
              </w:rPr>
              <w:t xml:space="preserve">March 2023 – August </w:t>
            </w:r>
            <w:r w:rsidRPr="004E18E6">
              <w:rPr>
                <w:sz w:val="20"/>
              </w:rPr>
              <w:lastRenderedPageBreak/>
              <w:t>2023</w:t>
            </w:r>
          </w:p>
        </w:tc>
        <w:tc>
          <w:tcPr>
            <w:tcW w:w="1322" w:type="dxa"/>
          </w:tcPr>
          <w:p w14:paraId="60947BF8" w14:textId="4A19EF0B" w:rsidR="00991C68" w:rsidRPr="004E18E6" w:rsidRDefault="00991C68" w:rsidP="00991C68">
            <w:pPr>
              <w:pStyle w:val="TxBrp24"/>
              <w:spacing w:line="240" w:lineRule="auto"/>
              <w:jc w:val="both"/>
              <w:rPr>
                <w:sz w:val="20"/>
              </w:rPr>
            </w:pPr>
            <w:r w:rsidRPr="004E18E6">
              <w:rPr>
                <w:sz w:val="20"/>
              </w:rPr>
              <w:lastRenderedPageBreak/>
              <w:t>Tajikistan</w:t>
            </w:r>
          </w:p>
        </w:tc>
        <w:tc>
          <w:tcPr>
            <w:tcW w:w="1512" w:type="dxa"/>
          </w:tcPr>
          <w:p w14:paraId="3B64D001" w14:textId="2558C00E" w:rsidR="00991C68" w:rsidRPr="004E18E6" w:rsidRDefault="00991C68" w:rsidP="00991C68">
            <w:pPr>
              <w:pStyle w:val="TxBrp24"/>
              <w:spacing w:line="240" w:lineRule="auto"/>
              <w:jc w:val="both"/>
              <w:rPr>
                <w:sz w:val="20"/>
              </w:rPr>
            </w:pPr>
            <w:r w:rsidRPr="004E18E6">
              <w:rPr>
                <w:sz w:val="20"/>
              </w:rPr>
              <w:t xml:space="preserve">Green Climate Fund (GCF) &amp; Asian </w:t>
            </w:r>
            <w:r w:rsidRPr="004E18E6">
              <w:rPr>
                <w:sz w:val="20"/>
              </w:rPr>
              <w:lastRenderedPageBreak/>
              <w:t>Development Bank (ADB)</w:t>
            </w:r>
          </w:p>
        </w:tc>
        <w:tc>
          <w:tcPr>
            <w:tcW w:w="1500" w:type="dxa"/>
          </w:tcPr>
          <w:p w14:paraId="258C9A52" w14:textId="7E56A9A6" w:rsidR="00991C68" w:rsidRPr="004E18E6" w:rsidRDefault="00991C68" w:rsidP="00991C68">
            <w:pPr>
              <w:pStyle w:val="TxBrp24"/>
              <w:spacing w:line="240" w:lineRule="auto"/>
              <w:jc w:val="both"/>
              <w:rPr>
                <w:sz w:val="20"/>
              </w:rPr>
            </w:pPr>
            <w:r w:rsidRPr="004E18E6">
              <w:rPr>
                <w:sz w:val="20"/>
              </w:rPr>
              <w:lastRenderedPageBreak/>
              <w:t xml:space="preserve">Water Resource Management Project </w:t>
            </w:r>
            <w:r w:rsidRPr="004E18E6">
              <w:rPr>
                <w:sz w:val="20"/>
              </w:rPr>
              <w:lastRenderedPageBreak/>
              <w:t>Evaluation Specialist</w:t>
            </w:r>
          </w:p>
        </w:tc>
        <w:tc>
          <w:tcPr>
            <w:tcW w:w="8764" w:type="dxa"/>
          </w:tcPr>
          <w:p w14:paraId="1E08FB1B" w14:textId="5A72CDAE" w:rsidR="00991C68" w:rsidRPr="004E18E6" w:rsidRDefault="00991C68" w:rsidP="00991C68">
            <w:pPr>
              <w:pStyle w:val="TxBrp24"/>
              <w:spacing w:line="240" w:lineRule="auto"/>
              <w:jc w:val="both"/>
              <w:rPr>
                <w:sz w:val="20"/>
              </w:rPr>
            </w:pPr>
            <w:r w:rsidRPr="004E18E6">
              <w:rPr>
                <w:sz w:val="20"/>
              </w:rPr>
              <w:lastRenderedPageBreak/>
              <w:t xml:space="preserve">The </w:t>
            </w:r>
            <w:proofErr w:type="spellStart"/>
            <w:r w:rsidRPr="004E18E6">
              <w:rPr>
                <w:sz w:val="20"/>
              </w:rPr>
              <w:t>Pyanj</w:t>
            </w:r>
            <w:proofErr w:type="spellEnd"/>
            <w:r w:rsidRPr="004E18E6">
              <w:rPr>
                <w:sz w:val="20"/>
              </w:rPr>
              <w:t xml:space="preserve"> River Basin (PRB) is Tajikistan’s largest river basin. It is economically vital to the country as it includes the majority of </w:t>
            </w:r>
            <w:proofErr w:type="spellStart"/>
            <w:r w:rsidRPr="004E18E6">
              <w:rPr>
                <w:sz w:val="20"/>
              </w:rPr>
              <w:t>Khatlon</w:t>
            </w:r>
            <w:proofErr w:type="spellEnd"/>
            <w:r w:rsidRPr="004E18E6">
              <w:rPr>
                <w:sz w:val="20"/>
              </w:rPr>
              <w:t xml:space="preserve"> province, which is the country’s most populated and agriculturally productive province. However, districts in the PRB are among the poorest in the country and most exposed </w:t>
            </w:r>
            <w:r w:rsidRPr="004E18E6">
              <w:rPr>
                <w:sz w:val="20"/>
              </w:rPr>
              <w:lastRenderedPageBreak/>
              <w:t xml:space="preserve">and vulnerable to the adverse impacts of climate change. Additional financing provided by the Green Climate Fund (GCF) expanded the scope of an existing project to include capacity building and institutional development of the State Agency for Hydrometeorology of Tajikistan (Hydromet) to provide quality climate services for WRM, agricultural production, and disaster risk reduction in the PRB. The work entailed carrying out a project evaluation encapsulating the following criteria </w:t>
            </w:r>
            <w:proofErr w:type="spellStart"/>
            <w:r w:rsidRPr="004E18E6">
              <w:rPr>
                <w:sz w:val="20"/>
              </w:rPr>
              <w:t>i</w:t>
            </w:r>
            <w:proofErr w:type="spellEnd"/>
            <w:r w:rsidRPr="004E18E6">
              <w:rPr>
                <w:sz w:val="20"/>
              </w:rPr>
              <w:t>) Project relevance, effectiveness and efficiency (including how the project performed with respect to environmental, climate, social and governance outputs); ii) Coherence in climate finance delivery with other multilateral entities; iii) Gender equity; iv) Country ownership of projects and programs; v) Innovativeness in results areas; vi) Replication and scalability; vii) Unexpected results (positive and negative)</w:t>
            </w:r>
          </w:p>
        </w:tc>
      </w:tr>
      <w:tr w:rsidR="00991C68" w:rsidRPr="004E18E6" w14:paraId="35136207" w14:textId="77777777" w:rsidTr="0045131E">
        <w:tc>
          <w:tcPr>
            <w:tcW w:w="1072" w:type="dxa"/>
          </w:tcPr>
          <w:p w14:paraId="2D46BEB9" w14:textId="77777777" w:rsidR="00991C68" w:rsidRPr="004E18E6" w:rsidRDefault="00991C68" w:rsidP="00991C68">
            <w:pPr>
              <w:pStyle w:val="TxBrp24"/>
              <w:spacing w:line="240" w:lineRule="auto"/>
              <w:jc w:val="both"/>
              <w:rPr>
                <w:sz w:val="20"/>
              </w:rPr>
            </w:pPr>
            <w:r>
              <w:rPr>
                <w:sz w:val="20"/>
              </w:rPr>
              <w:lastRenderedPageBreak/>
              <w:t>August – December 2022</w:t>
            </w:r>
          </w:p>
        </w:tc>
        <w:tc>
          <w:tcPr>
            <w:tcW w:w="1322" w:type="dxa"/>
          </w:tcPr>
          <w:p w14:paraId="0E0F8C29" w14:textId="77777777" w:rsidR="00991C68" w:rsidRPr="004E18E6" w:rsidRDefault="00991C68" w:rsidP="00991C68">
            <w:pPr>
              <w:pStyle w:val="TxBrp24"/>
              <w:spacing w:line="240" w:lineRule="auto"/>
              <w:jc w:val="both"/>
              <w:rPr>
                <w:sz w:val="20"/>
              </w:rPr>
            </w:pPr>
            <w:r>
              <w:rPr>
                <w:sz w:val="20"/>
              </w:rPr>
              <w:t>Solomon Islands</w:t>
            </w:r>
          </w:p>
        </w:tc>
        <w:tc>
          <w:tcPr>
            <w:tcW w:w="1512" w:type="dxa"/>
          </w:tcPr>
          <w:p w14:paraId="0580C947" w14:textId="77777777" w:rsidR="00991C68" w:rsidRPr="004E18E6" w:rsidRDefault="00991C68" w:rsidP="00991C68">
            <w:pPr>
              <w:pStyle w:val="TxBrp24"/>
              <w:spacing w:line="240" w:lineRule="auto"/>
              <w:jc w:val="both"/>
              <w:rPr>
                <w:sz w:val="20"/>
              </w:rPr>
            </w:pPr>
            <w:r w:rsidRPr="004E18E6">
              <w:rPr>
                <w:sz w:val="20"/>
              </w:rPr>
              <w:t>Asian Development Bank (ADB</w:t>
            </w:r>
            <w:r>
              <w:rPr>
                <w:sz w:val="20"/>
              </w:rPr>
              <w:t>)</w:t>
            </w:r>
          </w:p>
        </w:tc>
        <w:tc>
          <w:tcPr>
            <w:tcW w:w="1500" w:type="dxa"/>
          </w:tcPr>
          <w:p w14:paraId="38B66E1A" w14:textId="77777777" w:rsidR="00991C68" w:rsidRPr="004E18E6" w:rsidRDefault="00991C68" w:rsidP="00991C68">
            <w:pPr>
              <w:pStyle w:val="TxBrp24"/>
              <w:spacing w:line="240" w:lineRule="auto"/>
              <w:jc w:val="both"/>
              <w:rPr>
                <w:sz w:val="20"/>
              </w:rPr>
            </w:pPr>
            <w:r w:rsidRPr="00EE10C9">
              <w:rPr>
                <w:sz w:val="20"/>
              </w:rPr>
              <w:t>Infrastructure Policy Specialist</w:t>
            </w:r>
          </w:p>
        </w:tc>
        <w:tc>
          <w:tcPr>
            <w:tcW w:w="8764" w:type="dxa"/>
          </w:tcPr>
          <w:p w14:paraId="49AAB5F5" w14:textId="364B237B" w:rsidR="00991C68" w:rsidRPr="004E18E6" w:rsidRDefault="00991C68" w:rsidP="00991C68">
            <w:pPr>
              <w:pStyle w:val="TxBrp24"/>
              <w:spacing w:line="240" w:lineRule="auto"/>
              <w:jc w:val="both"/>
              <w:rPr>
                <w:sz w:val="20"/>
              </w:rPr>
            </w:pPr>
            <w:r w:rsidRPr="00EE10C9">
              <w:rPr>
                <w:sz w:val="20"/>
              </w:rPr>
              <w:t xml:space="preserve">The Sustainable Transport Infrastructure Improvement Program </w:t>
            </w:r>
            <w:r>
              <w:rPr>
                <w:sz w:val="20"/>
              </w:rPr>
              <w:t>(</w:t>
            </w:r>
            <w:r w:rsidRPr="00EE10C9">
              <w:rPr>
                <w:sz w:val="20"/>
              </w:rPr>
              <w:t>STIIP</w:t>
            </w:r>
            <w:r>
              <w:rPr>
                <w:sz w:val="20"/>
              </w:rPr>
              <w:t>)</w:t>
            </w:r>
            <w:r w:rsidRPr="00EE10C9">
              <w:rPr>
                <w:sz w:val="20"/>
              </w:rPr>
              <w:t xml:space="preserve"> was approved in 2016 to improve Solomon Islands transport infrastructure financed by the National Transport Fund (NTF).  The Ministry of Infrastructure Development (MID) and its development partners commissioned a review of the current approach to infrastructure maintenance, rehabilitation and construction subprojects being executed under STIIP using the NTF mechanism. The work entailed analysing and reviewing current NTF policies to identify anomalies and redundancies and make recommendations for how current policies can be improved including identifying mechanisms for promoting sustainable NTF funding.  In addition, the design and operation of STIIP is being examined to identify ‘lessons learnt’ that can be applied to future similar projects and to assess the effectiveness and efficiency of existing government policy after the implementation of STIIP</w:t>
            </w:r>
            <w:r>
              <w:rPr>
                <w:sz w:val="20"/>
              </w:rPr>
              <w:t>.</w:t>
            </w:r>
          </w:p>
        </w:tc>
      </w:tr>
      <w:tr w:rsidR="000E79B0" w:rsidRPr="004E18E6" w14:paraId="3913D719" w14:textId="77777777" w:rsidTr="0045131E">
        <w:tc>
          <w:tcPr>
            <w:tcW w:w="1072" w:type="dxa"/>
          </w:tcPr>
          <w:p w14:paraId="3913D714" w14:textId="6F7214DA" w:rsidR="00DA3D3B" w:rsidRPr="00DA3D3B" w:rsidRDefault="000E79B0" w:rsidP="00DA3D3B">
            <w:pPr>
              <w:pStyle w:val="TxBrp24"/>
              <w:spacing w:line="240" w:lineRule="auto"/>
              <w:jc w:val="both"/>
              <w:rPr>
                <w:sz w:val="20"/>
              </w:rPr>
            </w:pPr>
            <w:r w:rsidRPr="004E18E6">
              <w:rPr>
                <w:sz w:val="20"/>
              </w:rPr>
              <w:t xml:space="preserve">August 2021 – </w:t>
            </w:r>
            <w:r w:rsidR="00DA3D3B">
              <w:rPr>
                <w:sz w:val="20"/>
              </w:rPr>
              <w:t>December</w:t>
            </w:r>
            <w:r w:rsidRPr="004E18E6">
              <w:rPr>
                <w:sz w:val="20"/>
              </w:rPr>
              <w:t xml:space="preserve"> 202</w:t>
            </w:r>
            <w:r w:rsidR="00DA3D3B">
              <w:rPr>
                <w:sz w:val="20"/>
              </w:rPr>
              <w:t>1</w:t>
            </w:r>
          </w:p>
        </w:tc>
        <w:tc>
          <w:tcPr>
            <w:tcW w:w="1322" w:type="dxa"/>
          </w:tcPr>
          <w:p w14:paraId="3913D715" w14:textId="77777777" w:rsidR="000E79B0" w:rsidRPr="004E18E6" w:rsidRDefault="000E79B0" w:rsidP="000E79B0">
            <w:pPr>
              <w:pStyle w:val="TxBrp24"/>
              <w:spacing w:line="240" w:lineRule="auto"/>
              <w:jc w:val="both"/>
              <w:rPr>
                <w:sz w:val="20"/>
              </w:rPr>
            </w:pPr>
            <w:r w:rsidRPr="004E18E6">
              <w:rPr>
                <w:sz w:val="20"/>
              </w:rPr>
              <w:t>Mongolia</w:t>
            </w:r>
          </w:p>
        </w:tc>
        <w:tc>
          <w:tcPr>
            <w:tcW w:w="1512" w:type="dxa"/>
          </w:tcPr>
          <w:p w14:paraId="3913D716" w14:textId="77777777" w:rsidR="000E79B0" w:rsidRPr="004E18E6" w:rsidRDefault="000E79B0" w:rsidP="000E79B0">
            <w:pPr>
              <w:pStyle w:val="TxBrp24"/>
              <w:spacing w:line="240" w:lineRule="auto"/>
              <w:jc w:val="both"/>
              <w:rPr>
                <w:sz w:val="20"/>
              </w:rPr>
            </w:pPr>
            <w:r w:rsidRPr="004E18E6">
              <w:rPr>
                <w:sz w:val="20"/>
              </w:rPr>
              <w:t>National Development Agency &amp; Asian Development Bank (ADB)</w:t>
            </w:r>
          </w:p>
        </w:tc>
        <w:tc>
          <w:tcPr>
            <w:tcW w:w="1500" w:type="dxa"/>
          </w:tcPr>
          <w:p w14:paraId="3913D717" w14:textId="77777777" w:rsidR="000E79B0" w:rsidRPr="004E18E6" w:rsidRDefault="000E79B0" w:rsidP="000E79B0">
            <w:pPr>
              <w:pStyle w:val="TxBrp24"/>
              <w:spacing w:line="240" w:lineRule="auto"/>
              <w:jc w:val="both"/>
              <w:rPr>
                <w:sz w:val="20"/>
              </w:rPr>
            </w:pPr>
            <w:r w:rsidRPr="004E18E6">
              <w:rPr>
                <w:sz w:val="20"/>
              </w:rPr>
              <w:t>PPP Expert</w:t>
            </w:r>
          </w:p>
        </w:tc>
        <w:tc>
          <w:tcPr>
            <w:tcW w:w="8764" w:type="dxa"/>
          </w:tcPr>
          <w:p w14:paraId="3913D718" w14:textId="742DE801" w:rsidR="000E79B0" w:rsidRPr="004E18E6" w:rsidRDefault="000E79B0" w:rsidP="000E79B0">
            <w:pPr>
              <w:pStyle w:val="TxBrp24"/>
              <w:spacing w:line="240" w:lineRule="auto"/>
              <w:jc w:val="both"/>
              <w:rPr>
                <w:sz w:val="20"/>
              </w:rPr>
            </w:pPr>
            <w:r w:rsidRPr="004E18E6">
              <w:rPr>
                <w:sz w:val="20"/>
              </w:rPr>
              <w:t>Increased foreign and domestic private investment is a policy priority of the Government of Mongolia (</w:t>
            </w:r>
            <w:proofErr w:type="spellStart"/>
            <w:r w:rsidRPr="004E18E6">
              <w:rPr>
                <w:sz w:val="20"/>
              </w:rPr>
              <w:t>GoM</w:t>
            </w:r>
            <w:proofErr w:type="spellEnd"/>
            <w:r w:rsidRPr="004E18E6">
              <w:rPr>
                <w:sz w:val="20"/>
              </w:rPr>
              <w:t xml:space="preserve">). To this end, in early 2021 the </w:t>
            </w:r>
            <w:proofErr w:type="spellStart"/>
            <w:r w:rsidRPr="004E18E6">
              <w:rPr>
                <w:sz w:val="20"/>
              </w:rPr>
              <w:t>GoM</w:t>
            </w:r>
            <w:proofErr w:type="spellEnd"/>
            <w:r w:rsidRPr="004E18E6">
              <w:rPr>
                <w:sz w:val="20"/>
              </w:rPr>
              <w:t xml:space="preserve"> developed a list of 100 projects encompassing multiple sectors that it expects to be implemented predominantly through private investment and PPP modalities in particular. An important initial step will be to identify the first batch of projects that have a high likelihood of success in being delivered as PPPs. This required a project screening process utilising a set of criteria agreed with the National Development Agency (NDA), Ministry of Finance and other relevant agencies. The ADB’s Office of Public Private Partnerships (OPPP) is supporting the NDA in identifying projects suitable for implementation under the PPP framework. The work entailed supporting the OPPP in reviewing and finalising a PPP screening tool and then applying the tool to the list of 100 projects to shortlist 5-10 potential PPP projects.</w:t>
            </w:r>
          </w:p>
        </w:tc>
      </w:tr>
      <w:tr w:rsidR="000E79B0" w:rsidRPr="004E18E6" w14:paraId="3913D71F" w14:textId="77777777" w:rsidTr="0045131E">
        <w:tc>
          <w:tcPr>
            <w:tcW w:w="1072" w:type="dxa"/>
          </w:tcPr>
          <w:p w14:paraId="3913D71A" w14:textId="77777777" w:rsidR="000E79B0" w:rsidRPr="004E18E6" w:rsidRDefault="000E79B0" w:rsidP="000E79B0">
            <w:pPr>
              <w:pStyle w:val="TxBrp24"/>
              <w:spacing w:line="240" w:lineRule="auto"/>
              <w:jc w:val="both"/>
              <w:rPr>
                <w:sz w:val="20"/>
              </w:rPr>
            </w:pPr>
            <w:r w:rsidRPr="004E18E6">
              <w:rPr>
                <w:sz w:val="20"/>
              </w:rPr>
              <w:t>November 2021 – May 2022</w:t>
            </w:r>
          </w:p>
        </w:tc>
        <w:tc>
          <w:tcPr>
            <w:tcW w:w="1322" w:type="dxa"/>
          </w:tcPr>
          <w:p w14:paraId="3913D71B" w14:textId="77777777" w:rsidR="000E79B0" w:rsidRPr="004E18E6" w:rsidRDefault="000E79B0" w:rsidP="000E79B0">
            <w:pPr>
              <w:pStyle w:val="TxBrp24"/>
              <w:spacing w:line="240" w:lineRule="auto"/>
              <w:jc w:val="both"/>
              <w:rPr>
                <w:sz w:val="20"/>
              </w:rPr>
            </w:pPr>
            <w:r w:rsidRPr="004E18E6">
              <w:rPr>
                <w:sz w:val="20"/>
              </w:rPr>
              <w:t>Tonga</w:t>
            </w:r>
          </w:p>
        </w:tc>
        <w:tc>
          <w:tcPr>
            <w:tcW w:w="1512" w:type="dxa"/>
          </w:tcPr>
          <w:p w14:paraId="3913D71C" w14:textId="77777777" w:rsidR="000E79B0" w:rsidRPr="004E18E6" w:rsidRDefault="000E79B0" w:rsidP="000E79B0">
            <w:pPr>
              <w:pStyle w:val="TxBrp24"/>
              <w:spacing w:line="240" w:lineRule="auto"/>
              <w:jc w:val="both"/>
              <w:rPr>
                <w:sz w:val="20"/>
              </w:rPr>
            </w:pPr>
            <w:r w:rsidRPr="004E18E6">
              <w:rPr>
                <w:sz w:val="20"/>
              </w:rPr>
              <w:t>Asian Development Bank (ADB)</w:t>
            </w:r>
          </w:p>
        </w:tc>
        <w:tc>
          <w:tcPr>
            <w:tcW w:w="1500" w:type="dxa"/>
          </w:tcPr>
          <w:p w14:paraId="3913D71D" w14:textId="2CB9DA6A" w:rsidR="000E79B0" w:rsidRPr="004E18E6" w:rsidRDefault="000E79B0" w:rsidP="000E79B0">
            <w:pPr>
              <w:pStyle w:val="TxBrp24"/>
              <w:spacing w:line="240" w:lineRule="auto"/>
              <w:jc w:val="both"/>
              <w:rPr>
                <w:sz w:val="20"/>
              </w:rPr>
            </w:pPr>
            <w:r w:rsidRPr="004E18E6">
              <w:rPr>
                <w:sz w:val="20"/>
              </w:rPr>
              <w:t>Energy Project Evaluation Specialist</w:t>
            </w:r>
          </w:p>
        </w:tc>
        <w:tc>
          <w:tcPr>
            <w:tcW w:w="8764" w:type="dxa"/>
          </w:tcPr>
          <w:p w14:paraId="3913D71E" w14:textId="67485194" w:rsidR="000E79B0" w:rsidRPr="004E18E6" w:rsidRDefault="000E79B0" w:rsidP="000E79B0">
            <w:pPr>
              <w:pStyle w:val="TxBrp24"/>
              <w:spacing w:line="240" w:lineRule="auto"/>
              <w:jc w:val="both"/>
              <w:rPr>
                <w:sz w:val="20"/>
              </w:rPr>
            </w:pPr>
            <w:r w:rsidRPr="004E18E6">
              <w:rPr>
                <w:sz w:val="20"/>
              </w:rPr>
              <w:t xml:space="preserve">The Tonga Renewable Energy Project (TREP) is supporting the Government of Tonga in its plans to rapidly move from its heavy dependence on imported fossil fuels for power generation (about 90%) to using clean and renewable energy resources that are low carbon and climate resilient which will help the country meet its 50% renewable energy target by 2022 and 70% by 2030. The TREP will also increase energy access of marginalized populations in the outer islands, where access is low and limited. In obtaining financing from the GCF, ADB signed a Funded Activity Agreement (FAA) and as part of the FAA an interim evaluation of the project has to be carried out. The work entails carry out a project evaluation encapsulating the following criteria: </w:t>
            </w:r>
            <w:proofErr w:type="spellStart"/>
            <w:r w:rsidRPr="004E18E6">
              <w:rPr>
                <w:sz w:val="20"/>
              </w:rPr>
              <w:t>i</w:t>
            </w:r>
            <w:proofErr w:type="spellEnd"/>
            <w:r w:rsidRPr="004E18E6">
              <w:rPr>
                <w:sz w:val="20"/>
              </w:rPr>
              <w:t>) Project relevance, effectiveness and efficiency (including how the project performed with respect to environmental, climate, social and governance outputs); ii) Coherence in climate finance delivery with other multilateral entities; iii) Gender equity; iv) Country ownership of projects and programs; v) Innovativeness in results areas; vi)  Replication &amp; scalability; vii) Unexpected results (positive &amp; negative).</w:t>
            </w:r>
          </w:p>
        </w:tc>
      </w:tr>
    </w:tbl>
    <w:p w14:paraId="1FB37D2D" w14:textId="77777777" w:rsidR="002C0C58" w:rsidRDefault="002C0C58">
      <w:r>
        <w:br w:type="page"/>
      </w:r>
    </w:p>
    <w:tbl>
      <w:tblPr>
        <w:tblStyle w:val="TableGrid"/>
        <w:tblW w:w="14170" w:type="dxa"/>
        <w:tblLook w:val="01E0" w:firstRow="1" w:lastRow="1" w:firstColumn="1" w:lastColumn="1" w:noHBand="0" w:noVBand="0"/>
      </w:tblPr>
      <w:tblGrid>
        <w:gridCol w:w="1072"/>
        <w:gridCol w:w="1322"/>
        <w:gridCol w:w="1512"/>
        <w:gridCol w:w="1500"/>
        <w:gridCol w:w="8764"/>
      </w:tblGrid>
      <w:tr w:rsidR="000E79B0" w:rsidRPr="004E18E6" w14:paraId="3913D725" w14:textId="77777777" w:rsidTr="0045131E">
        <w:tc>
          <w:tcPr>
            <w:tcW w:w="1072" w:type="dxa"/>
          </w:tcPr>
          <w:p w14:paraId="3913D720" w14:textId="6DB6FA76" w:rsidR="000E79B0" w:rsidRPr="004E18E6" w:rsidRDefault="000E79B0" w:rsidP="000E79B0">
            <w:pPr>
              <w:pStyle w:val="TxBrp24"/>
              <w:spacing w:line="240" w:lineRule="auto"/>
              <w:jc w:val="both"/>
              <w:rPr>
                <w:sz w:val="20"/>
              </w:rPr>
            </w:pPr>
            <w:r w:rsidRPr="004E18E6">
              <w:rPr>
                <w:sz w:val="20"/>
              </w:rPr>
              <w:lastRenderedPageBreak/>
              <w:t>August – October 2021</w:t>
            </w:r>
          </w:p>
        </w:tc>
        <w:tc>
          <w:tcPr>
            <w:tcW w:w="1322" w:type="dxa"/>
          </w:tcPr>
          <w:p w14:paraId="3913D721" w14:textId="77777777" w:rsidR="000E79B0" w:rsidRPr="004E18E6" w:rsidRDefault="000E79B0" w:rsidP="000E79B0">
            <w:pPr>
              <w:pStyle w:val="TxBrp24"/>
              <w:spacing w:line="240" w:lineRule="auto"/>
              <w:jc w:val="both"/>
              <w:rPr>
                <w:sz w:val="20"/>
              </w:rPr>
            </w:pPr>
            <w:r w:rsidRPr="004E18E6">
              <w:rPr>
                <w:sz w:val="20"/>
              </w:rPr>
              <w:t>Nauru</w:t>
            </w:r>
          </w:p>
        </w:tc>
        <w:tc>
          <w:tcPr>
            <w:tcW w:w="1512" w:type="dxa"/>
          </w:tcPr>
          <w:p w14:paraId="3913D722" w14:textId="77777777" w:rsidR="000E79B0" w:rsidRPr="004E18E6" w:rsidRDefault="000E79B0" w:rsidP="000E79B0">
            <w:pPr>
              <w:pStyle w:val="TxBrp24"/>
              <w:spacing w:line="240" w:lineRule="auto"/>
              <w:jc w:val="both"/>
              <w:rPr>
                <w:sz w:val="20"/>
              </w:rPr>
            </w:pPr>
            <w:r w:rsidRPr="004E18E6">
              <w:rPr>
                <w:sz w:val="20"/>
              </w:rPr>
              <w:t>Asian Development Bank (ADB)</w:t>
            </w:r>
          </w:p>
        </w:tc>
        <w:tc>
          <w:tcPr>
            <w:tcW w:w="1500" w:type="dxa"/>
          </w:tcPr>
          <w:p w14:paraId="3913D723" w14:textId="2F8B39A9" w:rsidR="000E79B0" w:rsidRPr="004E18E6" w:rsidRDefault="000E79B0" w:rsidP="000E79B0">
            <w:pPr>
              <w:pStyle w:val="TxBrp24"/>
              <w:spacing w:line="240" w:lineRule="auto"/>
              <w:jc w:val="both"/>
              <w:rPr>
                <w:sz w:val="20"/>
              </w:rPr>
            </w:pPr>
            <w:r w:rsidRPr="004E18E6">
              <w:rPr>
                <w:sz w:val="20"/>
              </w:rPr>
              <w:t>Port Project Evaluation Specialist</w:t>
            </w:r>
          </w:p>
        </w:tc>
        <w:tc>
          <w:tcPr>
            <w:tcW w:w="8764" w:type="dxa"/>
          </w:tcPr>
          <w:p w14:paraId="3913D724" w14:textId="2967B89B" w:rsidR="000E79B0" w:rsidRPr="004E18E6" w:rsidRDefault="000E79B0" w:rsidP="000E79B0">
            <w:pPr>
              <w:pStyle w:val="TxBrp24"/>
              <w:spacing w:line="240" w:lineRule="auto"/>
              <w:jc w:val="both"/>
              <w:rPr>
                <w:sz w:val="20"/>
              </w:rPr>
            </w:pPr>
            <w:r w:rsidRPr="004E18E6">
              <w:rPr>
                <w:sz w:val="20"/>
              </w:rPr>
              <w:t xml:space="preserve">The Government of Nauru requested financial support from the ADB and the GCF to build a seaport to ensure sustainable and climate-resilient connectivity for the country. In obtaining the financing from the GCF, ADB signed a Funded Activity Agreement (FAA) and as part of the FAA an interim evaluation of the project has to be completed. The work entailed carry out a project evaluation encapsulating the following criteria: </w:t>
            </w:r>
            <w:proofErr w:type="spellStart"/>
            <w:r w:rsidRPr="004E18E6">
              <w:rPr>
                <w:sz w:val="20"/>
              </w:rPr>
              <w:t>i</w:t>
            </w:r>
            <w:proofErr w:type="spellEnd"/>
            <w:r w:rsidRPr="004E18E6">
              <w:rPr>
                <w:sz w:val="20"/>
              </w:rPr>
              <w:t>) Project relevance, effectiveness and efficiency (including how the project performed with respect to environmental, climate, social and governance outputs); ii) Coherence in climate finance delivery with other multilateral entities; iii) Gender equity; iv) Country ownership of projects and programs; v) Innovativeness in results areas; vi) Replication and scalability; vii) Unexpected results (positive and negative).</w:t>
            </w:r>
          </w:p>
        </w:tc>
      </w:tr>
      <w:tr w:rsidR="000E79B0" w:rsidRPr="004E18E6" w14:paraId="3913D72B" w14:textId="77777777" w:rsidTr="0045131E">
        <w:tc>
          <w:tcPr>
            <w:tcW w:w="1072" w:type="dxa"/>
          </w:tcPr>
          <w:p w14:paraId="3913D726" w14:textId="77777777" w:rsidR="000E79B0" w:rsidRPr="004E18E6" w:rsidRDefault="000E79B0" w:rsidP="000E79B0">
            <w:pPr>
              <w:pStyle w:val="TxBrp24"/>
              <w:spacing w:line="240" w:lineRule="auto"/>
              <w:jc w:val="both"/>
              <w:rPr>
                <w:sz w:val="20"/>
              </w:rPr>
            </w:pPr>
            <w:r w:rsidRPr="004E18E6">
              <w:rPr>
                <w:sz w:val="20"/>
              </w:rPr>
              <w:t>August – December 2021</w:t>
            </w:r>
          </w:p>
        </w:tc>
        <w:tc>
          <w:tcPr>
            <w:tcW w:w="1322" w:type="dxa"/>
          </w:tcPr>
          <w:p w14:paraId="3913D727" w14:textId="77777777" w:rsidR="000E79B0" w:rsidRPr="004E18E6" w:rsidRDefault="000E79B0" w:rsidP="000E79B0">
            <w:pPr>
              <w:pStyle w:val="TxBrp24"/>
              <w:spacing w:line="240" w:lineRule="auto"/>
              <w:jc w:val="both"/>
              <w:rPr>
                <w:sz w:val="20"/>
              </w:rPr>
            </w:pPr>
            <w:r w:rsidRPr="004E18E6">
              <w:rPr>
                <w:sz w:val="20"/>
              </w:rPr>
              <w:t>Ethiopia</w:t>
            </w:r>
          </w:p>
        </w:tc>
        <w:tc>
          <w:tcPr>
            <w:tcW w:w="1512" w:type="dxa"/>
          </w:tcPr>
          <w:p w14:paraId="3913D728" w14:textId="77777777" w:rsidR="000E79B0" w:rsidRPr="004E18E6" w:rsidRDefault="000E79B0" w:rsidP="000E79B0">
            <w:pPr>
              <w:pStyle w:val="TxBrp24"/>
              <w:spacing w:line="240" w:lineRule="auto"/>
              <w:jc w:val="both"/>
              <w:rPr>
                <w:sz w:val="20"/>
              </w:rPr>
            </w:pPr>
            <w:r w:rsidRPr="004E18E6">
              <w:rPr>
                <w:sz w:val="20"/>
              </w:rPr>
              <w:t>Ministry of Urban Development and Construction &amp; World Bank</w:t>
            </w:r>
          </w:p>
        </w:tc>
        <w:tc>
          <w:tcPr>
            <w:tcW w:w="1500" w:type="dxa"/>
          </w:tcPr>
          <w:p w14:paraId="3913D729" w14:textId="77777777" w:rsidR="000E79B0" w:rsidRPr="004E18E6" w:rsidRDefault="000E79B0" w:rsidP="000E79B0">
            <w:pPr>
              <w:pStyle w:val="TxBrp24"/>
              <w:spacing w:line="240" w:lineRule="auto"/>
              <w:jc w:val="both"/>
              <w:rPr>
                <w:sz w:val="20"/>
              </w:rPr>
            </w:pPr>
            <w:r w:rsidRPr="004E18E6">
              <w:rPr>
                <w:sz w:val="20"/>
              </w:rPr>
              <w:t>Municipal Finance Specialist</w:t>
            </w:r>
          </w:p>
        </w:tc>
        <w:tc>
          <w:tcPr>
            <w:tcW w:w="8764" w:type="dxa"/>
          </w:tcPr>
          <w:p w14:paraId="3913D72A" w14:textId="475EE396" w:rsidR="000E79B0" w:rsidRPr="004E18E6" w:rsidRDefault="000E79B0" w:rsidP="000E79B0">
            <w:pPr>
              <w:pStyle w:val="TxBrp24"/>
              <w:spacing w:line="240" w:lineRule="auto"/>
              <w:jc w:val="both"/>
              <w:rPr>
                <w:sz w:val="20"/>
              </w:rPr>
            </w:pPr>
            <w:r w:rsidRPr="004E18E6">
              <w:rPr>
                <w:sz w:val="20"/>
              </w:rPr>
              <w:t>The goal of the Urban Institutional Infrastructure Development Program (UIIDP) is to enhance the institutional performance of participating urban local governments to develop and sustain urban infrastructure, services, and local economic development. The work entailed reviewing the municipal financial capacity and performance of the 17 participating cities in the first round of UIIDP to determine how well they are performing and to assess their capacity to take on new projects and resulting O&amp;M requirements.</w:t>
            </w:r>
          </w:p>
        </w:tc>
      </w:tr>
      <w:tr w:rsidR="000E79B0" w:rsidRPr="004E18E6" w14:paraId="3913D731" w14:textId="77777777" w:rsidTr="0045131E">
        <w:tc>
          <w:tcPr>
            <w:tcW w:w="1072" w:type="dxa"/>
          </w:tcPr>
          <w:p w14:paraId="3913D72C" w14:textId="77777777" w:rsidR="000E79B0" w:rsidRPr="004E18E6" w:rsidRDefault="000E79B0" w:rsidP="000E79B0">
            <w:pPr>
              <w:pStyle w:val="TxBrp24"/>
              <w:spacing w:line="240" w:lineRule="auto"/>
              <w:jc w:val="both"/>
              <w:rPr>
                <w:sz w:val="20"/>
              </w:rPr>
            </w:pPr>
            <w:r w:rsidRPr="004E18E6">
              <w:rPr>
                <w:sz w:val="20"/>
              </w:rPr>
              <w:t>May 2021 – May 2022</w:t>
            </w:r>
          </w:p>
        </w:tc>
        <w:tc>
          <w:tcPr>
            <w:tcW w:w="1322" w:type="dxa"/>
          </w:tcPr>
          <w:p w14:paraId="3913D72D" w14:textId="77777777" w:rsidR="000E79B0" w:rsidRPr="004E18E6" w:rsidRDefault="000E79B0" w:rsidP="000E79B0">
            <w:pPr>
              <w:pStyle w:val="TxBrp24"/>
              <w:spacing w:line="240" w:lineRule="auto"/>
              <w:jc w:val="both"/>
              <w:rPr>
                <w:sz w:val="20"/>
              </w:rPr>
            </w:pPr>
            <w:r w:rsidRPr="004E18E6">
              <w:rPr>
                <w:sz w:val="20"/>
              </w:rPr>
              <w:t>South Africa</w:t>
            </w:r>
          </w:p>
        </w:tc>
        <w:tc>
          <w:tcPr>
            <w:tcW w:w="1512" w:type="dxa"/>
          </w:tcPr>
          <w:p w14:paraId="3913D72E" w14:textId="77777777" w:rsidR="000E79B0" w:rsidRPr="004E18E6" w:rsidRDefault="000E79B0" w:rsidP="000E79B0">
            <w:pPr>
              <w:pStyle w:val="TxBrp24"/>
              <w:spacing w:line="240" w:lineRule="auto"/>
              <w:jc w:val="both"/>
              <w:rPr>
                <w:sz w:val="20"/>
              </w:rPr>
            </w:pPr>
            <w:r w:rsidRPr="004E18E6">
              <w:rPr>
                <w:sz w:val="20"/>
              </w:rPr>
              <w:t xml:space="preserve">Development Bank of South Africa </w:t>
            </w:r>
          </w:p>
        </w:tc>
        <w:tc>
          <w:tcPr>
            <w:tcW w:w="1500" w:type="dxa"/>
          </w:tcPr>
          <w:p w14:paraId="3913D72F" w14:textId="77777777" w:rsidR="000E79B0" w:rsidRPr="004E18E6" w:rsidRDefault="000E79B0" w:rsidP="000E79B0">
            <w:pPr>
              <w:pStyle w:val="TxBrp24"/>
              <w:spacing w:line="240" w:lineRule="auto"/>
              <w:jc w:val="both"/>
              <w:rPr>
                <w:sz w:val="20"/>
              </w:rPr>
            </w:pPr>
            <w:r w:rsidRPr="004E18E6">
              <w:rPr>
                <w:sz w:val="20"/>
              </w:rPr>
              <w:t>Infrastructure Financing Expert</w:t>
            </w:r>
          </w:p>
        </w:tc>
        <w:tc>
          <w:tcPr>
            <w:tcW w:w="8764" w:type="dxa"/>
          </w:tcPr>
          <w:p w14:paraId="3913D730" w14:textId="1021E217" w:rsidR="000E79B0" w:rsidRPr="004E18E6" w:rsidRDefault="000E79B0" w:rsidP="000E79B0">
            <w:pPr>
              <w:pStyle w:val="TxBrp24"/>
              <w:spacing w:line="240" w:lineRule="auto"/>
              <w:jc w:val="both"/>
              <w:rPr>
                <w:sz w:val="20"/>
              </w:rPr>
            </w:pPr>
            <w:r w:rsidRPr="004E18E6">
              <w:rPr>
                <w:sz w:val="20"/>
              </w:rPr>
              <w:t xml:space="preserve">Water Fund </w:t>
            </w:r>
            <w:r>
              <w:rPr>
                <w:sz w:val="20"/>
              </w:rPr>
              <w:t>D</w:t>
            </w:r>
            <w:r w:rsidRPr="004E18E6">
              <w:rPr>
                <w:sz w:val="20"/>
              </w:rPr>
              <w:t>esign. The project entailed developing a strategy to extend the financing and operating remit of the Regional Fund for Water Infrastructure and Basic Sanitation to enhance the resilience of poorer communities through water infrastructure development and upgrading.</w:t>
            </w:r>
          </w:p>
        </w:tc>
      </w:tr>
      <w:tr w:rsidR="000E79B0" w:rsidRPr="004E18E6" w14:paraId="3913D737" w14:textId="77777777" w:rsidTr="0045131E">
        <w:tc>
          <w:tcPr>
            <w:tcW w:w="1072" w:type="dxa"/>
          </w:tcPr>
          <w:p w14:paraId="3913D732" w14:textId="77777777" w:rsidR="000E79B0" w:rsidRPr="004E18E6" w:rsidRDefault="000E79B0" w:rsidP="000E79B0">
            <w:pPr>
              <w:pStyle w:val="TxBrp24"/>
              <w:spacing w:line="240" w:lineRule="auto"/>
              <w:jc w:val="both"/>
              <w:rPr>
                <w:sz w:val="20"/>
              </w:rPr>
            </w:pPr>
            <w:r w:rsidRPr="004E18E6">
              <w:rPr>
                <w:sz w:val="20"/>
              </w:rPr>
              <w:t>April – August 2021</w:t>
            </w:r>
          </w:p>
        </w:tc>
        <w:tc>
          <w:tcPr>
            <w:tcW w:w="1322" w:type="dxa"/>
          </w:tcPr>
          <w:p w14:paraId="3913D733" w14:textId="77777777" w:rsidR="000E79B0" w:rsidRPr="004E18E6" w:rsidRDefault="000E79B0" w:rsidP="000E79B0">
            <w:pPr>
              <w:pStyle w:val="TxBrp24"/>
              <w:spacing w:line="240" w:lineRule="auto"/>
              <w:jc w:val="both"/>
              <w:rPr>
                <w:sz w:val="20"/>
              </w:rPr>
            </w:pPr>
            <w:r w:rsidRPr="004E18E6">
              <w:rPr>
                <w:sz w:val="20"/>
              </w:rPr>
              <w:t>Asia Pacific</w:t>
            </w:r>
          </w:p>
        </w:tc>
        <w:tc>
          <w:tcPr>
            <w:tcW w:w="1512" w:type="dxa"/>
          </w:tcPr>
          <w:p w14:paraId="3913D734" w14:textId="77777777" w:rsidR="000E79B0" w:rsidRPr="004E18E6" w:rsidRDefault="000E79B0" w:rsidP="000E79B0">
            <w:pPr>
              <w:pStyle w:val="TxBrp24"/>
              <w:spacing w:line="240" w:lineRule="auto"/>
              <w:jc w:val="both"/>
              <w:rPr>
                <w:sz w:val="20"/>
              </w:rPr>
            </w:pPr>
            <w:r w:rsidRPr="004E18E6">
              <w:rPr>
                <w:sz w:val="20"/>
              </w:rPr>
              <w:t>Independent Evaluation Department (IED), Asian Development Bank (ADB)</w:t>
            </w:r>
          </w:p>
        </w:tc>
        <w:tc>
          <w:tcPr>
            <w:tcW w:w="1500" w:type="dxa"/>
          </w:tcPr>
          <w:p w14:paraId="3913D735" w14:textId="77777777" w:rsidR="000E79B0" w:rsidRPr="004E18E6" w:rsidRDefault="000E79B0" w:rsidP="000E79B0">
            <w:pPr>
              <w:pStyle w:val="TxBrp24"/>
              <w:spacing w:line="240" w:lineRule="auto"/>
              <w:jc w:val="both"/>
              <w:rPr>
                <w:sz w:val="20"/>
              </w:rPr>
            </w:pPr>
            <w:bookmarkStart w:id="0" w:name="_Hlk184821278"/>
            <w:r w:rsidRPr="004E18E6">
              <w:rPr>
                <w:sz w:val="20"/>
              </w:rPr>
              <w:t>Project Validation Specialist – Water and Other Urban Infrastructure</w:t>
            </w:r>
            <w:bookmarkEnd w:id="0"/>
          </w:p>
        </w:tc>
        <w:tc>
          <w:tcPr>
            <w:tcW w:w="8764" w:type="dxa"/>
          </w:tcPr>
          <w:p w14:paraId="3913D736" w14:textId="7A402B60" w:rsidR="000E79B0" w:rsidRPr="004E18E6" w:rsidRDefault="000E79B0" w:rsidP="000E79B0">
            <w:pPr>
              <w:pStyle w:val="TxBrp24"/>
              <w:spacing w:line="240" w:lineRule="auto"/>
              <w:jc w:val="both"/>
              <w:rPr>
                <w:sz w:val="20"/>
              </w:rPr>
            </w:pPr>
            <w:r w:rsidRPr="004E18E6">
              <w:rPr>
                <w:sz w:val="20"/>
              </w:rPr>
              <w:t>Framework Agreement to support the IED in its work validating Project Completion Reports and Country Partnership Strategies. The work entailed undertaking an independent assessment of: (a) project's or program's relevance to the country's and ADB's strategies and priorities; (b) effectiveness in achieving targeted outcome/s and outputs; (c) efficiency of resource use in achieving outcome/s and outputs; (d) preliminary assessment of sustainability; (e) impact of the project/program; (f) performance of the borrower and executing agency; and (g) performance of the ADB.</w:t>
            </w:r>
          </w:p>
        </w:tc>
      </w:tr>
      <w:tr w:rsidR="000E79B0" w:rsidRPr="004E18E6" w14:paraId="3913D73D" w14:textId="77777777" w:rsidTr="0045131E">
        <w:tc>
          <w:tcPr>
            <w:tcW w:w="1072" w:type="dxa"/>
          </w:tcPr>
          <w:p w14:paraId="3913D738" w14:textId="77777777" w:rsidR="000E79B0" w:rsidRPr="004E18E6" w:rsidRDefault="000E79B0" w:rsidP="000E79B0">
            <w:pPr>
              <w:pStyle w:val="TxBrp24"/>
              <w:spacing w:line="240" w:lineRule="auto"/>
              <w:jc w:val="both"/>
              <w:rPr>
                <w:sz w:val="20"/>
              </w:rPr>
            </w:pPr>
            <w:r w:rsidRPr="004E18E6">
              <w:rPr>
                <w:sz w:val="20"/>
              </w:rPr>
              <w:t>November 2020 – April 2021</w:t>
            </w:r>
          </w:p>
        </w:tc>
        <w:tc>
          <w:tcPr>
            <w:tcW w:w="1322" w:type="dxa"/>
          </w:tcPr>
          <w:p w14:paraId="3913D739" w14:textId="77777777" w:rsidR="000E79B0" w:rsidRPr="004E18E6" w:rsidRDefault="000E79B0" w:rsidP="000E79B0">
            <w:pPr>
              <w:pStyle w:val="TxBrp24"/>
              <w:spacing w:line="240" w:lineRule="auto"/>
              <w:jc w:val="both"/>
              <w:rPr>
                <w:sz w:val="20"/>
              </w:rPr>
            </w:pPr>
            <w:r w:rsidRPr="004E18E6">
              <w:rPr>
                <w:sz w:val="20"/>
              </w:rPr>
              <w:t>Indonesia</w:t>
            </w:r>
          </w:p>
        </w:tc>
        <w:tc>
          <w:tcPr>
            <w:tcW w:w="1512" w:type="dxa"/>
          </w:tcPr>
          <w:p w14:paraId="3913D73A" w14:textId="77777777" w:rsidR="000E79B0" w:rsidRPr="004E18E6" w:rsidRDefault="000E79B0" w:rsidP="000E79B0">
            <w:pPr>
              <w:pStyle w:val="TxBrp24"/>
              <w:spacing w:line="240" w:lineRule="auto"/>
              <w:jc w:val="both"/>
              <w:rPr>
                <w:sz w:val="20"/>
              </w:rPr>
            </w:pPr>
            <w:r w:rsidRPr="004E18E6">
              <w:rPr>
                <w:sz w:val="20"/>
              </w:rPr>
              <w:t>World Bank &amp; SECO</w:t>
            </w:r>
          </w:p>
        </w:tc>
        <w:tc>
          <w:tcPr>
            <w:tcW w:w="1500" w:type="dxa"/>
          </w:tcPr>
          <w:p w14:paraId="3913D73B" w14:textId="77777777" w:rsidR="000E79B0" w:rsidRPr="004E18E6" w:rsidRDefault="000E79B0" w:rsidP="000E79B0">
            <w:pPr>
              <w:pStyle w:val="TxBrp24"/>
              <w:spacing w:line="240" w:lineRule="auto"/>
              <w:jc w:val="both"/>
              <w:rPr>
                <w:sz w:val="20"/>
              </w:rPr>
            </w:pPr>
            <w:r w:rsidRPr="004E18E6">
              <w:rPr>
                <w:sz w:val="20"/>
              </w:rPr>
              <w:t>Evaluation / Municipal Finance Specialist</w:t>
            </w:r>
          </w:p>
        </w:tc>
        <w:tc>
          <w:tcPr>
            <w:tcW w:w="8764" w:type="dxa"/>
          </w:tcPr>
          <w:p w14:paraId="3913D73C" w14:textId="0ACD0587" w:rsidR="000E79B0" w:rsidRPr="004E18E6" w:rsidRDefault="000E79B0" w:rsidP="000E79B0">
            <w:pPr>
              <w:pStyle w:val="TxBrp24"/>
              <w:spacing w:line="240" w:lineRule="auto"/>
              <w:jc w:val="both"/>
              <w:rPr>
                <w:sz w:val="20"/>
              </w:rPr>
            </w:pPr>
            <w:r w:rsidRPr="004E18E6">
              <w:rPr>
                <w:sz w:val="20"/>
              </w:rPr>
              <w:t xml:space="preserve">Independent evaluation of the Indonesia Sustainable Urbanization Multi-Donor Trust Fund (IDSUN MDTF) program managed by the World Bank and co-funded by the Government of Switzerland to support the Government of Indonesia (GOI) and Indonesia’s secondary cities to meet the challenges of urban infrastructure financing, urban management and strategic project preparation. Program evaluation focusing on three key program elements: </w:t>
            </w:r>
            <w:proofErr w:type="spellStart"/>
            <w:r w:rsidRPr="004E18E6">
              <w:rPr>
                <w:sz w:val="20"/>
              </w:rPr>
              <w:t>i</w:t>
            </w:r>
            <w:proofErr w:type="spellEnd"/>
            <w:r w:rsidRPr="004E18E6">
              <w:rPr>
                <w:sz w:val="20"/>
              </w:rPr>
              <w:t>) Performance and capability of the Regional Infrastructure Development Fund (RIDF) and associated Project Development Facility (PDF) to support cities in preparing infrastructure projects and providing loans for project implementation; ii) Improvement in the financial management capability and creditworthiness of participating cities to help enable them to access alternative source of funding (and bond financing in particular); iii) Improvement in the operational and financial performance of participating water supply services providers in selected urban areas.</w:t>
            </w:r>
          </w:p>
        </w:tc>
      </w:tr>
      <w:tr w:rsidR="000E79B0" w:rsidRPr="004E18E6" w14:paraId="3913D743" w14:textId="77777777" w:rsidTr="0045131E">
        <w:tc>
          <w:tcPr>
            <w:tcW w:w="1072" w:type="dxa"/>
          </w:tcPr>
          <w:p w14:paraId="3913D73E" w14:textId="77777777" w:rsidR="000E79B0" w:rsidRPr="004E18E6" w:rsidRDefault="000E79B0" w:rsidP="000E79B0">
            <w:pPr>
              <w:pStyle w:val="TxBrp24"/>
              <w:spacing w:line="240" w:lineRule="auto"/>
              <w:jc w:val="both"/>
              <w:rPr>
                <w:sz w:val="20"/>
              </w:rPr>
            </w:pPr>
            <w:r w:rsidRPr="004E18E6">
              <w:rPr>
                <w:sz w:val="20"/>
              </w:rPr>
              <w:t>August 2020 – June 2021</w:t>
            </w:r>
          </w:p>
        </w:tc>
        <w:tc>
          <w:tcPr>
            <w:tcW w:w="1322" w:type="dxa"/>
          </w:tcPr>
          <w:p w14:paraId="3913D73F" w14:textId="77777777" w:rsidR="000E79B0" w:rsidRPr="004E18E6" w:rsidRDefault="000E79B0" w:rsidP="000E79B0">
            <w:pPr>
              <w:pStyle w:val="TxBrp24"/>
              <w:spacing w:line="240" w:lineRule="auto"/>
              <w:jc w:val="both"/>
              <w:rPr>
                <w:sz w:val="20"/>
              </w:rPr>
            </w:pPr>
            <w:r w:rsidRPr="004E18E6">
              <w:rPr>
                <w:sz w:val="20"/>
              </w:rPr>
              <w:t>Myanmar</w:t>
            </w:r>
          </w:p>
        </w:tc>
        <w:tc>
          <w:tcPr>
            <w:tcW w:w="1512" w:type="dxa"/>
          </w:tcPr>
          <w:p w14:paraId="3913D740" w14:textId="77777777" w:rsidR="000E79B0" w:rsidRPr="004E18E6" w:rsidRDefault="000E79B0" w:rsidP="000E79B0">
            <w:pPr>
              <w:pStyle w:val="TxBrp24"/>
              <w:spacing w:line="240" w:lineRule="auto"/>
              <w:jc w:val="both"/>
              <w:rPr>
                <w:sz w:val="20"/>
              </w:rPr>
            </w:pPr>
            <w:r w:rsidRPr="004E18E6">
              <w:rPr>
                <w:sz w:val="20"/>
              </w:rPr>
              <w:t>Ministry of Natural Resources and Environmental Conservation</w:t>
            </w:r>
          </w:p>
        </w:tc>
        <w:tc>
          <w:tcPr>
            <w:tcW w:w="1500" w:type="dxa"/>
          </w:tcPr>
          <w:p w14:paraId="3913D741" w14:textId="77777777" w:rsidR="000E79B0" w:rsidRPr="004E18E6" w:rsidRDefault="000E79B0" w:rsidP="000E79B0">
            <w:pPr>
              <w:pStyle w:val="TxBrp24"/>
              <w:spacing w:line="240" w:lineRule="auto"/>
              <w:jc w:val="both"/>
              <w:rPr>
                <w:sz w:val="20"/>
              </w:rPr>
            </w:pPr>
            <w:r w:rsidRPr="004E18E6">
              <w:rPr>
                <w:sz w:val="20"/>
              </w:rPr>
              <w:t>Green Climate Fund (GCF) Accreditation Specialist</w:t>
            </w:r>
          </w:p>
        </w:tc>
        <w:tc>
          <w:tcPr>
            <w:tcW w:w="8764" w:type="dxa"/>
          </w:tcPr>
          <w:p w14:paraId="3913D742" w14:textId="2453B01A" w:rsidR="000E79B0" w:rsidRPr="004E18E6" w:rsidRDefault="000E79B0" w:rsidP="000E79B0">
            <w:pPr>
              <w:pStyle w:val="TxBrp24"/>
              <w:spacing w:line="240" w:lineRule="auto"/>
              <w:jc w:val="both"/>
              <w:rPr>
                <w:sz w:val="20"/>
              </w:rPr>
            </w:pPr>
            <w:r w:rsidRPr="004E18E6">
              <w:rPr>
                <w:sz w:val="20"/>
              </w:rPr>
              <w:t>Identifying and selecting strong candidates for GCF accreditation. After one or more candidate Designated Accredited Entities (DAE) were selected, the work also entailed providing the necessary technical assistance to develop and submit a successful application for accreditation to the GCF.</w:t>
            </w:r>
          </w:p>
        </w:tc>
      </w:tr>
      <w:tr w:rsidR="000E79B0" w:rsidRPr="004E18E6" w14:paraId="3913D749" w14:textId="77777777" w:rsidTr="0045131E">
        <w:tc>
          <w:tcPr>
            <w:tcW w:w="1072" w:type="dxa"/>
          </w:tcPr>
          <w:p w14:paraId="3913D744" w14:textId="77777777" w:rsidR="000E79B0" w:rsidRPr="004E18E6" w:rsidRDefault="000E79B0" w:rsidP="000E79B0">
            <w:pPr>
              <w:pStyle w:val="TxBrp24"/>
              <w:spacing w:line="240" w:lineRule="auto"/>
              <w:jc w:val="both"/>
              <w:rPr>
                <w:sz w:val="20"/>
              </w:rPr>
            </w:pPr>
            <w:r w:rsidRPr="004E18E6">
              <w:rPr>
                <w:sz w:val="20"/>
              </w:rPr>
              <w:t xml:space="preserve">March 2020 – December </w:t>
            </w:r>
            <w:r w:rsidRPr="004E18E6">
              <w:rPr>
                <w:sz w:val="20"/>
              </w:rPr>
              <w:lastRenderedPageBreak/>
              <w:t>2020</w:t>
            </w:r>
          </w:p>
        </w:tc>
        <w:tc>
          <w:tcPr>
            <w:tcW w:w="1322" w:type="dxa"/>
          </w:tcPr>
          <w:p w14:paraId="3913D745"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lastRenderedPageBreak/>
              <w:t>Cambodia</w:t>
            </w:r>
          </w:p>
        </w:tc>
        <w:tc>
          <w:tcPr>
            <w:tcW w:w="1512" w:type="dxa"/>
          </w:tcPr>
          <w:p w14:paraId="3913D746" w14:textId="77777777" w:rsidR="000E79B0" w:rsidRPr="004E18E6" w:rsidRDefault="000E79B0" w:rsidP="000E79B0">
            <w:pPr>
              <w:pStyle w:val="TxBrp24"/>
              <w:spacing w:line="240" w:lineRule="auto"/>
              <w:jc w:val="both"/>
              <w:rPr>
                <w:sz w:val="20"/>
                <w:lang w:val="en-US"/>
              </w:rPr>
            </w:pPr>
            <w:r w:rsidRPr="004E18E6">
              <w:rPr>
                <w:sz w:val="20"/>
                <w:lang w:val="en-US"/>
              </w:rPr>
              <w:t xml:space="preserve">Ministry of Economy and Finance / </w:t>
            </w:r>
            <w:r w:rsidRPr="004E18E6">
              <w:rPr>
                <w:sz w:val="20"/>
                <w:lang w:val="en-US"/>
              </w:rPr>
              <w:lastRenderedPageBreak/>
              <w:t>UNDP</w:t>
            </w:r>
          </w:p>
        </w:tc>
        <w:tc>
          <w:tcPr>
            <w:tcW w:w="1500" w:type="dxa"/>
          </w:tcPr>
          <w:p w14:paraId="3913D747" w14:textId="77777777" w:rsidR="000E79B0" w:rsidRPr="004E18E6" w:rsidRDefault="000E79B0" w:rsidP="000E79B0">
            <w:pPr>
              <w:pStyle w:val="TxBrp24"/>
              <w:spacing w:line="240" w:lineRule="auto"/>
              <w:jc w:val="both"/>
              <w:rPr>
                <w:sz w:val="20"/>
                <w:lang w:val="en-US"/>
              </w:rPr>
            </w:pPr>
            <w:r w:rsidRPr="004E18E6">
              <w:rPr>
                <w:sz w:val="20"/>
                <w:lang w:val="en-US"/>
              </w:rPr>
              <w:lastRenderedPageBreak/>
              <w:t xml:space="preserve">Economist &amp; PPP / Climate Financing </w:t>
            </w:r>
            <w:r w:rsidRPr="004E18E6">
              <w:rPr>
                <w:sz w:val="20"/>
                <w:lang w:val="en-US"/>
              </w:rPr>
              <w:lastRenderedPageBreak/>
              <w:t>Specialist</w:t>
            </w:r>
          </w:p>
        </w:tc>
        <w:tc>
          <w:tcPr>
            <w:tcW w:w="8764" w:type="dxa"/>
          </w:tcPr>
          <w:p w14:paraId="3913D748" w14:textId="08BE5623" w:rsidR="000E79B0" w:rsidRPr="004E18E6" w:rsidRDefault="000E79B0" w:rsidP="000E79B0">
            <w:pPr>
              <w:tabs>
                <w:tab w:val="left" w:pos="5652"/>
                <w:tab w:val="right" w:pos="9000"/>
              </w:tabs>
              <w:rPr>
                <w:rFonts w:cs="Tahoma"/>
              </w:rPr>
            </w:pPr>
            <w:r w:rsidRPr="004E18E6">
              <w:rPr>
                <w:rFonts w:cs="Tahoma"/>
              </w:rPr>
              <w:lastRenderedPageBreak/>
              <w:t xml:space="preserve">Supporting Cambodia’s Ministry of Economy and Finance in ensuring that road infrastructure is designed, built and operated in a way that anticipates, prepares for and adapts to changing climate conditions.  The </w:t>
            </w:r>
            <w:r w:rsidRPr="004E18E6">
              <w:rPr>
                <w:rFonts w:cs="Tahoma"/>
              </w:rPr>
              <w:lastRenderedPageBreak/>
              <w:t>work entailed carrying out a cost / benefit assessment in relation to alternative adaptation options and producing policy recommendations for facilitating ‘climate smart’ PPP for road infrastructure investment.</w:t>
            </w:r>
          </w:p>
        </w:tc>
      </w:tr>
      <w:tr w:rsidR="000E79B0" w:rsidRPr="004E18E6" w14:paraId="3913D74F" w14:textId="77777777" w:rsidTr="0045131E">
        <w:tc>
          <w:tcPr>
            <w:tcW w:w="1072" w:type="dxa"/>
          </w:tcPr>
          <w:p w14:paraId="3913D74A" w14:textId="77777777" w:rsidR="000E79B0" w:rsidRPr="004E18E6" w:rsidRDefault="000E79B0" w:rsidP="000E79B0">
            <w:pPr>
              <w:pStyle w:val="TxBrp24"/>
              <w:spacing w:line="240" w:lineRule="auto"/>
              <w:jc w:val="both"/>
              <w:rPr>
                <w:sz w:val="20"/>
              </w:rPr>
            </w:pPr>
            <w:r w:rsidRPr="004E18E6">
              <w:rPr>
                <w:sz w:val="20"/>
              </w:rPr>
              <w:t>March 2020 – October 2020</w:t>
            </w:r>
          </w:p>
        </w:tc>
        <w:tc>
          <w:tcPr>
            <w:tcW w:w="1322" w:type="dxa"/>
          </w:tcPr>
          <w:p w14:paraId="3913D74B"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Vietnam</w:t>
            </w:r>
          </w:p>
        </w:tc>
        <w:tc>
          <w:tcPr>
            <w:tcW w:w="1512" w:type="dxa"/>
          </w:tcPr>
          <w:p w14:paraId="3913D74C" w14:textId="77777777" w:rsidR="000E79B0" w:rsidRPr="004E18E6" w:rsidRDefault="000E79B0" w:rsidP="000E79B0">
            <w:pPr>
              <w:pStyle w:val="TxBrp24"/>
              <w:spacing w:line="240" w:lineRule="auto"/>
              <w:jc w:val="both"/>
              <w:rPr>
                <w:sz w:val="20"/>
                <w:lang w:val="en-US"/>
              </w:rPr>
            </w:pPr>
            <w:r w:rsidRPr="004E18E6">
              <w:rPr>
                <w:sz w:val="20"/>
                <w:lang w:val="en-US"/>
              </w:rPr>
              <w:t>Ministry of Industry &amp; Trade / ADB</w:t>
            </w:r>
          </w:p>
        </w:tc>
        <w:tc>
          <w:tcPr>
            <w:tcW w:w="1500" w:type="dxa"/>
          </w:tcPr>
          <w:p w14:paraId="3913D74D" w14:textId="77777777" w:rsidR="000E79B0" w:rsidRPr="004E18E6" w:rsidRDefault="000E79B0" w:rsidP="000E79B0">
            <w:pPr>
              <w:pStyle w:val="TxBrp24"/>
              <w:spacing w:line="240" w:lineRule="auto"/>
              <w:jc w:val="both"/>
              <w:rPr>
                <w:sz w:val="20"/>
                <w:lang w:val="en-US"/>
              </w:rPr>
            </w:pPr>
            <w:r w:rsidRPr="004E18E6">
              <w:rPr>
                <w:sz w:val="20"/>
                <w:lang w:val="en-US"/>
              </w:rPr>
              <w:t>Energy Efficiency Financing Specialist</w:t>
            </w:r>
          </w:p>
        </w:tc>
        <w:tc>
          <w:tcPr>
            <w:tcW w:w="8764" w:type="dxa"/>
          </w:tcPr>
          <w:p w14:paraId="3913D74E" w14:textId="77777777" w:rsidR="000E79B0" w:rsidRPr="004E18E6" w:rsidRDefault="000E79B0" w:rsidP="000E79B0">
            <w:pPr>
              <w:tabs>
                <w:tab w:val="left" w:pos="5652"/>
                <w:tab w:val="right" w:pos="9000"/>
              </w:tabs>
              <w:rPr>
                <w:rFonts w:cs="Tahoma"/>
              </w:rPr>
            </w:pPr>
            <w:r w:rsidRPr="004E18E6">
              <w:rPr>
                <w:rFonts w:cs="Tahoma"/>
              </w:rPr>
              <w:t>Supporting the Electricity Regulatory Authority of Viet Nam (ERAV) and Viet Nam Electricity (EVN) in assessing the potential for implementing Demand Response and Utility Energy Efficiency financing models to help manage energy demand growth.  The results of the study will be used to advise the Ministry of Industry and Trade (MOIT) on improving the relevant policy and regulatory framework.</w:t>
            </w:r>
          </w:p>
        </w:tc>
      </w:tr>
      <w:tr w:rsidR="000E79B0" w:rsidRPr="004E18E6" w14:paraId="3913D755" w14:textId="77777777" w:rsidTr="0045131E">
        <w:tc>
          <w:tcPr>
            <w:tcW w:w="1072" w:type="dxa"/>
          </w:tcPr>
          <w:p w14:paraId="3913D750" w14:textId="77777777" w:rsidR="000E79B0" w:rsidRPr="004E18E6" w:rsidRDefault="000E79B0" w:rsidP="000E79B0">
            <w:pPr>
              <w:pStyle w:val="TxBrp24"/>
              <w:spacing w:line="240" w:lineRule="auto"/>
              <w:jc w:val="both"/>
              <w:rPr>
                <w:sz w:val="20"/>
              </w:rPr>
            </w:pPr>
            <w:r w:rsidRPr="004E18E6">
              <w:rPr>
                <w:sz w:val="20"/>
              </w:rPr>
              <w:t>August 2020 – December 2020</w:t>
            </w:r>
          </w:p>
        </w:tc>
        <w:tc>
          <w:tcPr>
            <w:tcW w:w="1322" w:type="dxa"/>
          </w:tcPr>
          <w:p w14:paraId="3913D751" w14:textId="77777777" w:rsidR="000E79B0" w:rsidRPr="004E18E6" w:rsidRDefault="000E79B0" w:rsidP="000E79B0">
            <w:pPr>
              <w:pStyle w:val="TxBrp24"/>
              <w:spacing w:line="240" w:lineRule="auto"/>
              <w:jc w:val="both"/>
              <w:rPr>
                <w:sz w:val="20"/>
              </w:rPr>
            </w:pPr>
            <w:r w:rsidRPr="004E18E6">
              <w:rPr>
                <w:sz w:val="20"/>
              </w:rPr>
              <w:t>Global</w:t>
            </w:r>
          </w:p>
        </w:tc>
        <w:tc>
          <w:tcPr>
            <w:tcW w:w="1512" w:type="dxa"/>
          </w:tcPr>
          <w:p w14:paraId="3913D752" w14:textId="77777777" w:rsidR="000E79B0" w:rsidRPr="004E18E6" w:rsidRDefault="000E79B0" w:rsidP="000E79B0">
            <w:pPr>
              <w:pStyle w:val="TxBrp24"/>
              <w:spacing w:line="240" w:lineRule="auto"/>
              <w:jc w:val="both"/>
              <w:rPr>
                <w:sz w:val="20"/>
              </w:rPr>
            </w:pPr>
            <w:r w:rsidRPr="004E18E6">
              <w:rPr>
                <w:sz w:val="20"/>
              </w:rPr>
              <w:t>Confidential</w:t>
            </w:r>
          </w:p>
        </w:tc>
        <w:tc>
          <w:tcPr>
            <w:tcW w:w="1500" w:type="dxa"/>
          </w:tcPr>
          <w:p w14:paraId="3913D753" w14:textId="77777777" w:rsidR="000E79B0" w:rsidRPr="004E18E6" w:rsidRDefault="000E79B0" w:rsidP="000E79B0">
            <w:pPr>
              <w:pStyle w:val="TxBrp24"/>
              <w:spacing w:line="240" w:lineRule="auto"/>
              <w:jc w:val="both"/>
              <w:rPr>
                <w:sz w:val="20"/>
              </w:rPr>
            </w:pPr>
            <w:r w:rsidRPr="004E18E6">
              <w:rPr>
                <w:sz w:val="20"/>
              </w:rPr>
              <w:t>Water / Waste Strategy &amp; Finance Specialist</w:t>
            </w:r>
          </w:p>
        </w:tc>
        <w:tc>
          <w:tcPr>
            <w:tcW w:w="8764" w:type="dxa"/>
          </w:tcPr>
          <w:p w14:paraId="3913D754" w14:textId="77777777" w:rsidR="000E79B0" w:rsidRPr="004E18E6" w:rsidRDefault="000E79B0" w:rsidP="000E79B0">
            <w:pPr>
              <w:pStyle w:val="TxBrp24"/>
              <w:spacing w:line="240" w:lineRule="auto"/>
              <w:jc w:val="both"/>
              <w:rPr>
                <w:sz w:val="20"/>
              </w:rPr>
            </w:pPr>
            <w:r w:rsidRPr="004E18E6">
              <w:rPr>
                <w:sz w:val="20"/>
              </w:rPr>
              <w:t>Identifying potential high-growth investment opportunities for a sovereign wealth fund.  The assignment comprises four phases starting with a presentation of drivers and trends impacting upon the global water and waste sectors and then narrowing down to specific countries and investment opportunities that meet the client’s engagement criteria.</w:t>
            </w:r>
          </w:p>
        </w:tc>
      </w:tr>
      <w:tr w:rsidR="000E79B0" w:rsidRPr="004E18E6" w14:paraId="3913D75B" w14:textId="77777777" w:rsidTr="0045131E">
        <w:tc>
          <w:tcPr>
            <w:tcW w:w="1072" w:type="dxa"/>
          </w:tcPr>
          <w:p w14:paraId="3913D756" w14:textId="62E0A2AA" w:rsidR="000E79B0" w:rsidRPr="004E18E6" w:rsidRDefault="000E79B0" w:rsidP="000E79B0">
            <w:pPr>
              <w:pStyle w:val="TxBrp24"/>
              <w:spacing w:line="240" w:lineRule="auto"/>
              <w:jc w:val="both"/>
              <w:rPr>
                <w:sz w:val="20"/>
              </w:rPr>
            </w:pPr>
            <w:r w:rsidRPr="004E18E6">
              <w:rPr>
                <w:sz w:val="20"/>
              </w:rPr>
              <w:t>June 2020 – January 2021</w:t>
            </w:r>
          </w:p>
        </w:tc>
        <w:tc>
          <w:tcPr>
            <w:tcW w:w="1322" w:type="dxa"/>
          </w:tcPr>
          <w:p w14:paraId="3913D757" w14:textId="77777777" w:rsidR="000E79B0" w:rsidRPr="004E18E6" w:rsidRDefault="000E79B0" w:rsidP="000E79B0">
            <w:pPr>
              <w:pStyle w:val="TxBrp24"/>
              <w:spacing w:line="240" w:lineRule="auto"/>
              <w:jc w:val="both"/>
              <w:rPr>
                <w:sz w:val="20"/>
              </w:rPr>
            </w:pPr>
            <w:r w:rsidRPr="004E18E6">
              <w:rPr>
                <w:sz w:val="20"/>
              </w:rPr>
              <w:t>Philippines</w:t>
            </w:r>
          </w:p>
        </w:tc>
        <w:tc>
          <w:tcPr>
            <w:tcW w:w="1512" w:type="dxa"/>
          </w:tcPr>
          <w:p w14:paraId="3913D758" w14:textId="77777777" w:rsidR="000E79B0" w:rsidRPr="004E18E6" w:rsidRDefault="000E79B0" w:rsidP="000E79B0">
            <w:pPr>
              <w:pStyle w:val="TxBrp24"/>
              <w:spacing w:line="240" w:lineRule="auto"/>
              <w:jc w:val="both"/>
              <w:rPr>
                <w:sz w:val="20"/>
              </w:rPr>
            </w:pPr>
            <w:r w:rsidRPr="004E18E6">
              <w:rPr>
                <w:sz w:val="20"/>
              </w:rPr>
              <w:t>Asian Development Bank (ADB)</w:t>
            </w:r>
          </w:p>
        </w:tc>
        <w:tc>
          <w:tcPr>
            <w:tcW w:w="1500" w:type="dxa"/>
          </w:tcPr>
          <w:p w14:paraId="3913D759" w14:textId="77777777" w:rsidR="000E79B0" w:rsidRPr="004E18E6" w:rsidRDefault="000E79B0" w:rsidP="000E79B0">
            <w:pPr>
              <w:pStyle w:val="TxBrp24"/>
              <w:spacing w:line="240" w:lineRule="auto"/>
              <w:jc w:val="both"/>
              <w:rPr>
                <w:sz w:val="20"/>
              </w:rPr>
            </w:pPr>
            <w:r w:rsidRPr="004E18E6">
              <w:rPr>
                <w:sz w:val="20"/>
              </w:rPr>
              <w:t>Project Design Implementation Specialist</w:t>
            </w:r>
          </w:p>
        </w:tc>
        <w:tc>
          <w:tcPr>
            <w:tcW w:w="8764" w:type="dxa"/>
          </w:tcPr>
          <w:p w14:paraId="3913D75A" w14:textId="77777777" w:rsidR="000E79B0" w:rsidRPr="004E18E6" w:rsidRDefault="000E79B0" w:rsidP="000E79B0">
            <w:pPr>
              <w:pStyle w:val="TxBrp24"/>
              <w:spacing w:line="240" w:lineRule="auto"/>
              <w:jc w:val="both"/>
              <w:rPr>
                <w:sz w:val="20"/>
              </w:rPr>
            </w:pPr>
            <w:r w:rsidRPr="004E18E6">
              <w:rPr>
                <w:sz w:val="20"/>
              </w:rPr>
              <w:t>Conducting research to analyse the causes and proposing solutions to key operational issues that are constraining development effectiveness of ADB's operations in developing member countries.</w:t>
            </w:r>
          </w:p>
        </w:tc>
      </w:tr>
      <w:tr w:rsidR="000E79B0" w:rsidRPr="004E18E6" w14:paraId="3913D761" w14:textId="77777777" w:rsidTr="0045131E">
        <w:tc>
          <w:tcPr>
            <w:tcW w:w="1072" w:type="dxa"/>
          </w:tcPr>
          <w:p w14:paraId="3913D75C" w14:textId="77777777" w:rsidR="000E79B0" w:rsidRPr="004E18E6" w:rsidRDefault="000E79B0" w:rsidP="000E79B0">
            <w:pPr>
              <w:pStyle w:val="TxBrp24"/>
              <w:spacing w:line="240" w:lineRule="auto"/>
              <w:jc w:val="both"/>
              <w:rPr>
                <w:sz w:val="20"/>
              </w:rPr>
            </w:pPr>
            <w:r w:rsidRPr="004E18E6">
              <w:rPr>
                <w:sz w:val="20"/>
              </w:rPr>
              <w:t>March 2020 – June 2020</w:t>
            </w:r>
          </w:p>
        </w:tc>
        <w:tc>
          <w:tcPr>
            <w:tcW w:w="1322" w:type="dxa"/>
          </w:tcPr>
          <w:p w14:paraId="3913D75D"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Kazakhstan</w:t>
            </w:r>
          </w:p>
        </w:tc>
        <w:tc>
          <w:tcPr>
            <w:tcW w:w="1512" w:type="dxa"/>
          </w:tcPr>
          <w:p w14:paraId="3913D75E" w14:textId="77777777" w:rsidR="000E79B0" w:rsidRPr="004E18E6" w:rsidRDefault="000E79B0" w:rsidP="000E79B0">
            <w:pPr>
              <w:pStyle w:val="TxBrp24"/>
              <w:spacing w:line="240" w:lineRule="auto"/>
              <w:jc w:val="both"/>
              <w:rPr>
                <w:sz w:val="20"/>
                <w:lang w:val="en-US"/>
              </w:rPr>
            </w:pPr>
            <w:r w:rsidRPr="004E18E6">
              <w:rPr>
                <w:sz w:val="20"/>
                <w:lang w:val="en-US"/>
              </w:rPr>
              <w:t>Int’l Green Technologies &amp; Investment Projects Centre / ADB</w:t>
            </w:r>
          </w:p>
        </w:tc>
        <w:tc>
          <w:tcPr>
            <w:tcW w:w="1500" w:type="dxa"/>
          </w:tcPr>
          <w:p w14:paraId="3913D75F"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t>Green Finance &amp; Institutional Development Specialist</w:t>
            </w:r>
          </w:p>
        </w:tc>
        <w:tc>
          <w:tcPr>
            <w:tcW w:w="8764" w:type="dxa"/>
          </w:tcPr>
          <w:p w14:paraId="3913D760" w14:textId="7BF8E2ED" w:rsidR="000E79B0" w:rsidRPr="004E18E6" w:rsidRDefault="000E79B0" w:rsidP="000E79B0">
            <w:pPr>
              <w:tabs>
                <w:tab w:val="left" w:pos="5652"/>
                <w:tab w:val="right" w:pos="9000"/>
              </w:tabs>
              <w:rPr>
                <w:rFonts w:cs="Tahoma"/>
              </w:rPr>
            </w:pPr>
            <w:r w:rsidRPr="004E18E6">
              <w:rPr>
                <w:lang w:val="en-US"/>
              </w:rPr>
              <w:t xml:space="preserve">The goal of the International Green Technologies &amp; Investment Projects Centre (IGTIC) </w:t>
            </w:r>
            <w:r w:rsidRPr="004E18E6">
              <w:rPr>
                <w:rFonts w:cs="Tahoma"/>
              </w:rPr>
              <w:t>is to facilitate Kazakhstan's green economy transition by promoting the adoption of new technologies.  The aim of this project was to assist the Company in advancing its development strategy, to develop internal fiduciary, risk, safeguards and operational processes and to facilitate the Company's cooperation with external funding agencies including helping to enable the Company's accreditation with the Green Climate Fund.</w:t>
            </w:r>
          </w:p>
        </w:tc>
      </w:tr>
      <w:tr w:rsidR="000E79B0" w:rsidRPr="004E18E6" w14:paraId="3913D769" w14:textId="77777777" w:rsidTr="0045131E">
        <w:tc>
          <w:tcPr>
            <w:tcW w:w="1072" w:type="dxa"/>
          </w:tcPr>
          <w:p w14:paraId="3913D762" w14:textId="77777777" w:rsidR="000E79B0" w:rsidRPr="004E18E6" w:rsidRDefault="000E79B0" w:rsidP="000E79B0">
            <w:pPr>
              <w:pStyle w:val="TxBrp24"/>
              <w:spacing w:line="240" w:lineRule="auto"/>
              <w:jc w:val="both"/>
              <w:rPr>
                <w:sz w:val="20"/>
              </w:rPr>
            </w:pPr>
            <w:r w:rsidRPr="004E18E6">
              <w:rPr>
                <w:sz w:val="20"/>
              </w:rPr>
              <w:t>July 2018 – February 2020</w:t>
            </w:r>
          </w:p>
        </w:tc>
        <w:tc>
          <w:tcPr>
            <w:tcW w:w="1322" w:type="dxa"/>
          </w:tcPr>
          <w:p w14:paraId="3913D763"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 xml:space="preserve">Myanmar </w:t>
            </w:r>
          </w:p>
        </w:tc>
        <w:tc>
          <w:tcPr>
            <w:tcW w:w="1512" w:type="dxa"/>
          </w:tcPr>
          <w:p w14:paraId="3913D764" w14:textId="77777777" w:rsidR="000E79B0" w:rsidRPr="004E18E6" w:rsidRDefault="000E79B0" w:rsidP="000E79B0">
            <w:pPr>
              <w:pStyle w:val="TxBrp24"/>
              <w:spacing w:line="240" w:lineRule="auto"/>
              <w:jc w:val="both"/>
              <w:rPr>
                <w:sz w:val="20"/>
                <w:lang w:val="en-US"/>
              </w:rPr>
            </w:pPr>
            <w:r w:rsidRPr="004E18E6">
              <w:rPr>
                <w:sz w:val="20"/>
                <w:lang w:val="en-US"/>
              </w:rPr>
              <w:t xml:space="preserve">Cities and Infrastructure for Growth </w:t>
            </w:r>
            <w:proofErr w:type="spellStart"/>
            <w:r w:rsidRPr="004E18E6">
              <w:rPr>
                <w:sz w:val="20"/>
                <w:lang w:val="en-US"/>
              </w:rPr>
              <w:t>Programme</w:t>
            </w:r>
            <w:proofErr w:type="spellEnd"/>
            <w:r w:rsidRPr="004E18E6">
              <w:rPr>
                <w:sz w:val="20"/>
                <w:lang w:val="en-US"/>
              </w:rPr>
              <w:t xml:space="preserve"> (CIG)</w:t>
            </w:r>
          </w:p>
        </w:tc>
        <w:tc>
          <w:tcPr>
            <w:tcW w:w="1500" w:type="dxa"/>
          </w:tcPr>
          <w:p w14:paraId="3913D765"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t>Team Leader</w:t>
            </w:r>
          </w:p>
        </w:tc>
        <w:tc>
          <w:tcPr>
            <w:tcW w:w="8764" w:type="dxa"/>
          </w:tcPr>
          <w:p w14:paraId="3913D768" w14:textId="021B07A6" w:rsidR="000E79B0" w:rsidRPr="004E18E6" w:rsidRDefault="000E79B0" w:rsidP="000E79B0">
            <w:pPr>
              <w:tabs>
                <w:tab w:val="left" w:pos="5652"/>
                <w:tab w:val="right" w:pos="9000"/>
              </w:tabs>
              <w:rPr>
                <w:rFonts w:cs="Tahoma"/>
              </w:rPr>
            </w:pPr>
            <w:r w:rsidRPr="004E18E6">
              <w:rPr>
                <w:rFonts w:cs="Tahoma"/>
              </w:rPr>
              <w:t xml:space="preserve">CIG is a multi-year, FCDO-funded programme focused on promoting inclusive economic growth by supporting sustainable cities, efficient infrastructure investment and sound economic decision making.  Stuart led CIG’s work supporting the Ministry of Planning, Finance and Industry in implementing the Project Bank and PPP Centre initiatives. </w:t>
            </w:r>
            <w:r w:rsidRPr="004E18E6">
              <w:t>The work entailed recruiting and managing a team to carry out infrastructure project prioritisation, preparation, due diligence and financing activities (including PPP transactions) and ensuring that project proposals meet national development guidelines and associated strategic objectives as well environmental, climate, social and governance goals. The work also entailed developing any necessary policy, regulatory and resourcing elements that would help enable effective project implementation and coordinating infrastructure development initiatives being proposed by key government and non-government stakeholders.</w:t>
            </w:r>
          </w:p>
        </w:tc>
      </w:tr>
      <w:tr w:rsidR="000E79B0" w:rsidRPr="004E18E6" w14:paraId="3913D783" w14:textId="77777777" w:rsidTr="0045131E">
        <w:tc>
          <w:tcPr>
            <w:tcW w:w="1072" w:type="dxa"/>
          </w:tcPr>
          <w:p w14:paraId="3913D76A" w14:textId="77777777" w:rsidR="000E79B0" w:rsidRPr="004E18E6" w:rsidRDefault="000E79B0" w:rsidP="000E79B0">
            <w:pPr>
              <w:pStyle w:val="TxBrp24"/>
              <w:spacing w:line="240" w:lineRule="auto"/>
              <w:jc w:val="both"/>
              <w:rPr>
                <w:sz w:val="20"/>
              </w:rPr>
            </w:pPr>
            <w:proofErr w:type="gramStart"/>
            <w:r w:rsidRPr="004E18E6">
              <w:rPr>
                <w:sz w:val="20"/>
              </w:rPr>
              <w:t>November  2014</w:t>
            </w:r>
            <w:proofErr w:type="gramEnd"/>
            <w:r w:rsidRPr="004E18E6">
              <w:rPr>
                <w:sz w:val="20"/>
              </w:rPr>
              <w:t xml:space="preserve"> – December 2020</w:t>
            </w:r>
          </w:p>
        </w:tc>
        <w:tc>
          <w:tcPr>
            <w:tcW w:w="1322" w:type="dxa"/>
          </w:tcPr>
          <w:p w14:paraId="3913D76B"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Cambodia, China, Indonesia, Kyrgyzstan, Myanmar, Pakistan, Vanuatu, Vietnam</w:t>
            </w:r>
          </w:p>
        </w:tc>
        <w:tc>
          <w:tcPr>
            <w:tcW w:w="1512" w:type="dxa"/>
          </w:tcPr>
          <w:p w14:paraId="3913D76C" w14:textId="77777777" w:rsidR="000E79B0" w:rsidRPr="004E18E6" w:rsidRDefault="000E79B0" w:rsidP="000E79B0">
            <w:pPr>
              <w:pStyle w:val="TxBrp24"/>
              <w:spacing w:line="240" w:lineRule="auto"/>
              <w:jc w:val="both"/>
              <w:rPr>
                <w:sz w:val="20"/>
                <w:lang w:val="en-US"/>
              </w:rPr>
            </w:pPr>
            <w:r w:rsidRPr="004E18E6">
              <w:rPr>
                <w:sz w:val="20"/>
                <w:lang w:val="en-US"/>
              </w:rPr>
              <w:t>Cities Development Initiative for Asia (CDIA)</w:t>
            </w:r>
          </w:p>
        </w:tc>
        <w:tc>
          <w:tcPr>
            <w:tcW w:w="1500" w:type="dxa"/>
          </w:tcPr>
          <w:p w14:paraId="3913D76D"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t>Senior Infrastructure Financing Specialist</w:t>
            </w:r>
          </w:p>
        </w:tc>
        <w:tc>
          <w:tcPr>
            <w:tcW w:w="8764" w:type="dxa"/>
          </w:tcPr>
          <w:p w14:paraId="3913D76E" w14:textId="77777777" w:rsidR="000E79B0" w:rsidRPr="004E18E6" w:rsidRDefault="000E79B0" w:rsidP="000E79B0">
            <w:pPr>
              <w:tabs>
                <w:tab w:val="left" w:pos="5652"/>
                <w:tab w:val="right" w:pos="9000"/>
              </w:tabs>
            </w:pPr>
            <w:r w:rsidRPr="004E18E6">
              <w:t>CDIA is a jointly funded (ADB, SECO, SIDA, etc.) project development facility that provides assistance to medium-sized Asian cities to bridge the gap between their development plans and the implementation of their infrastructure investments.  Responsibilities as Project Director included:</w:t>
            </w:r>
          </w:p>
          <w:p w14:paraId="3913D76F" w14:textId="77777777" w:rsidR="000E79B0" w:rsidRPr="004E18E6" w:rsidRDefault="000E79B0" w:rsidP="000E79B0">
            <w:pPr>
              <w:pStyle w:val="ListParagraph"/>
              <w:numPr>
                <w:ilvl w:val="0"/>
                <w:numId w:val="17"/>
              </w:numPr>
              <w:tabs>
                <w:tab w:val="left" w:pos="5652"/>
                <w:tab w:val="right" w:pos="9000"/>
              </w:tabs>
              <w:spacing w:before="0" w:after="0"/>
              <w:rPr>
                <w:rFonts w:ascii="Times New Roman" w:hAnsi="Times New Roman"/>
              </w:rPr>
            </w:pPr>
            <w:r w:rsidRPr="004E18E6">
              <w:rPr>
                <w:rFonts w:ascii="Times New Roman" w:hAnsi="Times New Roman"/>
              </w:rPr>
              <w:t>Working with National Government departments to identify and plan urban investment policy priorities and potential interventions.</w:t>
            </w:r>
          </w:p>
          <w:p w14:paraId="3913D770" w14:textId="77777777" w:rsidR="000E79B0" w:rsidRPr="004E18E6" w:rsidRDefault="000E79B0" w:rsidP="000E79B0">
            <w:pPr>
              <w:pStyle w:val="ListParagraph"/>
              <w:numPr>
                <w:ilvl w:val="0"/>
                <w:numId w:val="17"/>
              </w:numPr>
              <w:tabs>
                <w:tab w:val="left" w:pos="5652"/>
                <w:tab w:val="right" w:pos="9000"/>
              </w:tabs>
              <w:spacing w:before="0" w:after="0"/>
              <w:rPr>
                <w:rFonts w:ascii="Times New Roman" w:hAnsi="Times New Roman"/>
              </w:rPr>
            </w:pPr>
            <w:r w:rsidRPr="004E18E6">
              <w:rPr>
                <w:rFonts w:ascii="Times New Roman" w:hAnsi="Times New Roman"/>
              </w:rPr>
              <w:t>Linking identified projects to finance which entails working with international and national funding agencies.</w:t>
            </w:r>
          </w:p>
          <w:p w14:paraId="3913D771" w14:textId="43525072" w:rsidR="000E79B0" w:rsidRPr="004E18E6" w:rsidRDefault="000E79B0" w:rsidP="000E79B0">
            <w:pPr>
              <w:pStyle w:val="ListParagraph"/>
              <w:numPr>
                <w:ilvl w:val="0"/>
                <w:numId w:val="17"/>
              </w:numPr>
              <w:tabs>
                <w:tab w:val="left" w:pos="5652"/>
                <w:tab w:val="right" w:pos="9000"/>
              </w:tabs>
              <w:spacing w:before="0" w:after="0"/>
              <w:rPr>
                <w:rFonts w:ascii="Times New Roman" w:hAnsi="Times New Roman"/>
              </w:rPr>
            </w:pPr>
            <w:r w:rsidRPr="004E18E6">
              <w:rPr>
                <w:rFonts w:ascii="Times New Roman" w:hAnsi="Times New Roman"/>
              </w:rPr>
              <w:t>Managing project teams responsible for producing Feasibility Studies across multiple infrastructure sectors include water, wastewater, solid waste, energy and transport. The Feasibility Studies adopted ADB guidelines with respect to encompassed technical, financial, economic, environmental, climate, social and governance considerations. Projects include:</w:t>
            </w:r>
          </w:p>
          <w:p w14:paraId="2087E260"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Energy efficiency and street lighting in Bishkek (Kyrgyzstan).</w:t>
            </w:r>
          </w:p>
          <w:p w14:paraId="3913D772"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Bus Rapid Transit assessment in Banda Aceh (Indonesia).</w:t>
            </w:r>
          </w:p>
          <w:p w14:paraId="3913D773"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lastRenderedPageBreak/>
              <w:t>Developing a 5-year Public Transit Strategy in Denpasar (Indonesia).</w:t>
            </w:r>
          </w:p>
          <w:p w14:paraId="3913D774"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Bus Rapid Transit piloting in Yangon (Myanmar).</w:t>
            </w:r>
          </w:p>
          <w:p w14:paraId="3913D775"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Transport hub development and associated PPP assessment / market sounding in Kaili (China).</w:t>
            </w:r>
          </w:p>
          <w:p w14:paraId="3913D776"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Solid waste management in Probolinggo (Indonesia)</w:t>
            </w:r>
          </w:p>
          <w:p w14:paraId="3913D777"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Innovative financing approaches to improve air quality in Ulaanbaatar (Mongolia)</w:t>
            </w:r>
          </w:p>
          <w:p w14:paraId="3913D778"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Bulk water supply and associated PPP assessment / market sounding in Balikpapan (Indonesia).</w:t>
            </w:r>
          </w:p>
          <w:p w14:paraId="3913D779"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 xml:space="preserve">Wastewater strategy and investment in Banda Aceh, Bekasi and </w:t>
            </w:r>
            <w:proofErr w:type="spellStart"/>
            <w:r w:rsidRPr="004E18E6">
              <w:rPr>
                <w:rFonts w:ascii="Times New Roman" w:hAnsi="Times New Roman"/>
              </w:rPr>
              <w:t>Mataram</w:t>
            </w:r>
            <w:proofErr w:type="spellEnd"/>
            <w:r w:rsidRPr="004E18E6">
              <w:rPr>
                <w:rFonts w:ascii="Times New Roman" w:hAnsi="Times New Roman"/>
              </w:rPr>
              <w:t xml:space="preserve"> (Indonesia).</w:t>
            </w:r>
          </w:p>
          <w:p w14:paraId="3913D77B"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Wastewater and drainage investment in three cities in Vietnam.</w:t>
            </w:r>
          </w:p>
          <w:p w14:paraId="3913D77C"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Urban infrastructure planning in Luganville (Vanuatu).</w:t>
            </w:r>
          </w:p>
          <w:p w14:paraId="3913D77D"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Wastewater, drainage and solid waste management in six towns in the Tonle Sap region of Cambodia.</w:t>
            </w:r>
          </w:p>
          <w:p w14:paraId="3913D77E"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Water and wastewater investment in four towns in Cambodia.</w:t>
            </w:r>
          </w:p>
          <w:p w14:paraId="3913D77F"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Wastewater investment in Balikpapan (Indonesia).</w:t>
            </w:r>
          </w:p>
          <w:p w14:paraId="3913D780"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 xml:space="preserve">Road investment in </w:t>
            </w:r>
            <w:proofErr w:type="spellStart"/>
            <w:r w:rsidRPr="004E18E6">
              <w:rPr>
                <w:rFonts w:ascii="Times New Roman" w:hAnsi="Times New Roman"/>
              </w:rPr>
              <w:t>Palambang</w:t>
            </w:r>
            <w:proofErr w:type="spellEnd"/>
            <w:r w:rsidRPr="004E18E6">
              <w:rPr>
                <w:rFonts w:ascii="Times New Roman" w:hAnsi="Times New Roman"/>
              </w:rPr>
              <w:t xml:space="preserve"> (Indonesia).</w:t>
            </w:r>
          </w:p>
          <w:p w14:paraId="3913D781" w14:textId="77777777" w:rsidR="000E79B0" w:rsidRPr="004E18E6" w:rsidRDefault="000E79B0" w:rsidP="000E79B0">
            <w:pPr>
              <w:pStyle w:val="ListParagraph"/>
              <w:numPr>
                <w:ilvl w:val="1"/>
                <w:numId w:val="17"/>
              </w:numPr>
              <w:tabs>
                <w:tab w:val="left" w:pos="5652"/>
                <w:tab w:val="right" w:pos="9000"/>
              </w:tabs>
              <w:spacing w:before="0" w:after="0"/>
              <w:ind w:left="820" w:hanging="426"/>
              <w:rPr>
                <w:rFonts w:ascii="Times New Roman" w:hAnsi="Times New Roman"/>
              </w:rPr>
            </w:pPr>
            <w:r w:rsidRPr="004E18E6">
              <w:rPr>
                <w:rFonts w:ascii="Times New Roman" w:hAnsi="Times New Roman"/>
              </w:rPr>
              <w:t>Improving the quality of urban services in the cities of Sialkot and Sahiwal (Pakistan).</w:t>
            </w:r>
          </w:p>
          <w:p w14:paraId="3913D782" w14:textId="77777777" w:rsidR="000E79B0" w:rsidRPr="004E18E6" w:rsidRDefault="000E79B0" w:rsidP="000E79B0">
            <w:pPr>
              <w:pStyle w:val="ListParagraph"/>
              <w:numPr>
                <w:ilvl w:val="0"/>
                <w:numId w:val="17"/>
              </w:numPr>
              <w:tabs>
                <w:tab w:val="left" w:pos="5652"/>
                <w:tab w:val="right" w:pos="9000"/>
              </w:tabs>
              <w:spacing w:before="0" w:after="0"/>
              <w:rPr>
                <w:rFonts w:ascii="Times New Roman" w:hAnsi="Times New Roman"/>
              </w:rPr>
            </w:pPr>
            <w:r w:rsidRPr="004E18E6">
              <w:rPr>
                <w:rFonts w:ascii="Times New Roman" w:hAnsi="Times New Roman"/>
              </w:rPr>
              <w:t xml:space="preserve">Production of knowledge products such as “The Future of Urban Finance”, a Chapter in ESCAP’s “The Future </w:t>
            </w:r>
            <w:proofErr w:type="gramStart"/>
            <w:r w:rsidRPr="004E18E6">
              <w:rPr>
                <w:rFonts w:ascii="Times New Roman" w:hAnsi="Times New Roman"/>
              </w:rPr>
              <w:t>Of</w:t>
            </w:r>
            <w:proofErr w:type="gramEnd"/>
            <w:r w:rsidRPr="004E18E6">
              <w:rPr>
                <w:rFonts w:ascii="Times New Roman" w:hAnsi="Times New Roman"/>
              </w:rPr>
              <w:t xml:space="preserve"> Asian &amp; Pacific Cities” flagship publication.</w:t>
            </w:r>
          </w:p>
        </w:tc>
      </w:tr>
      <w:tr w:rsidR="000E79B0" w:rsidRPr="004E18E6" w14:paraId="3913D79A" w14:textId="77777777" w:rsidTr="0045131E">
        <w:tc>
          <w:tcPr>
            <w:tcW w:w="1072" w:type="dxa"/>
          </w:tcPr>
          <w:p w14:paraId="3913D784" w14:textId="77777777" w:rsidR="000E79B0" w:rsidRPr="004E18E6" w:rsidRDefault="000E79B0" w:rsidP="000E79B0">
            <w:pPr>
              <w:pStyle w:val="TxBrp24"/>
              <w:spacing w:line="240" w:lineRule="auto"/>
              <w:jc w:val="both"/>
              <w:rPr>
                <w:sz w:val="20"/>
              </w:rPr>
            </w:pPr>
            <w:r w:rsidRPr="004E18E6">
              <w:rPr>
                <w:sz w:val="20"/>
              </w:rPr>
              <w:t>May 2011 – August 2017</w:t>
            </w:r>
          </w:p>
        </w:tc>
        <w:tc>
          <w:tcPr>
            <w:tcW w:w="1322" w:type="dxa"/>
          </w:tcPr>
          <w:p w14:paraId="3913D785"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India, Indonesia, Nepal, Papua New Guinea, Samoa, Solomon Islands, Sri Lanka, Tonga, Vanuatu, Vietnam</w:t>
            </w:r>
          </w:p>
        </w:tc>
        <w:tc>
          <w:tcPr>
            <w:tcW w:w="1512" w:type="dxa"/>
          </w:tcPr>
          <w:p w14:paraId="3913D786" w14:textId="77777777" w:rsidR="000E79B0" w:rsidRPr="004E18E6" w:rsidRDefault="000E79B0" w:rsidP="000E79B0">
            <w:pPr>
              <w:pStyle w:val="TxBrp24"/>
              <w:spacing w:line="240" w:lineRule="auto"/>
              <w:jc w:val="both"/>
              <w:rPr>
                <w:sz w:val="20"/>
                <w:lang w:val="en-US"/>
              </w:rPr>
            </w:pPr>
            <w:r w:rsidRPr="004E18E6">
              <w:rPr>
                <w:sz w:val="20"/>
                <w:lang w:val="en-US"/>
              </w:rPr>
              <w:t>Strategy &amp; Economics (S) Pte. Ltd.</w:t>
            </w:r>
          </w:p>
        </w:tc>
        <w:tc>
          <w:tcPr>
            <w:tcW w:w="1500" w:type="dxa"/>
          </w:tcPr>
          <w:p w14:paraId="3913D787"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t>Managing Director</w:t>
            </w:r>
          </w:p>
        </w:tc>
        <w:tc>
          <w:tcPr>
            <w:tcW w:w="8764" w:type="dxa"/>
          </w:tcPr>
          <w:p w14:paraId="3913D788" w14:textId="13496E24" w:rsidR="000E79B0" w:rsidRPr="004E18E6" w:rsidRDefault="000E79B0" w:rsidP="000E79B0">
            <w:pPr>
              <w:jc w:val="both"/>
              <w:rPr>
                <w:b/>
                <w:bCs/>
                <w:szCs w:val="22"/>
              </w:rPr>
            </w:pPr>
            <w:r w:rsidRPr="004E18E6">
              <w:rPr>
                <w:b/>
                <w:bCs/>
                <w:szCs w:val="22"/>
              </w:rPr>
              <w:t xml:space="preserve">Vietnam: </w:t>
            </w:r>
            <w:r w:rsidRPr="004E18E6">
              <w:rPr>
                <w:bCs/>
                <w:szCs w:val="22"/>
              </w:rPr>
              <w:t xml:space="preserve">Acting as Power Market and Regulatory </w:t>
            </w:r>
            <w:r w:rsidRPr="004E18E6">
              <w:rPr>
                <w:rFonts w:cs="Tahoma"/>
              </w:rPr>
              <w:t>Specialist in this project supporting Vietnam Electricity EVN to complete the unbundling and restructuring of its generation companies (GENCOs) and to prepare a plan for their divestiture in order to facilitate development of a competitive generation market and to attract private investment into the power sector.  Specific responsibilities included developing divestment options and associated pros and cons associated with each strategy including an assessment of market, policy, regulatory and corporate governance risks.  The work also entails identifying potential investors and carried out market soundings.  (2014)</w:t>
            </w:r>
          </w:p>
          <w:p w14:paraId="3913D789" w14:textId="77777777" w:rsidR="000E79B0" w:rsidRPr="004E18E6" w:rsidRDefault="000E79B0" w:rsidP="000E79B0">
            <w:pPr>
              <w:jc w:val="both"/>
              <w:rPr>
                <w:bCs/>
                <w:szCs w:val="22"/>
              </w:rPr>
            </w:pPr>
            <w:r w:rsidRPr="004E18E6">
              <w:rPr>
                <w:b/>
                <w:bCs/>
                <w:szCs w:val="22"/>
              </w:rPr>
              <w:t>India</w:t>
            </w:r>
            <w:r w:rsidRPr="004E18E6">
              <w:rPr>
                <w:bCs/>
                <w:szCs w:val="22"/>
              </w:rPr>
              <w:t>: Acting as Finance / PPP specialist in an assignment supporting India’s Ministry of New and Renewable Energy (MNRE) and Solar Energy Corporation of India Limited (SECI) in developing two Utility Scale Concentrated Solar Power demonstration projects.  The work entailed preparing project cost estimates, a procurement plan, technical, economic, financial and legal due diligence and transaction implementation support.  (2014)</w:t>
            </w:r>
          </w:p>
          <w:p w14:paraId="3913D78A" w14:textId="77777777" w:rsidR="000E79B0" w:rsidRPr="004E18E6" w:rsidRDefault="000E79B0" w:rsidP="000E79B0">
            <w:pPr>
              <w:jc w:val="both"/>
              <w:rPr>
                <w:bCs/>
                <w:szCs w:val="22"/>
              </w:rPr>
            </w:pPr>
            <w:r w:rsidRPr="004E18E6">
              <w:rPr>
                <w:b/>
                <w:bCs/>
                <w:szCs w:val="22"/>
              </w:rPr>
              <w:t>Sri Lanka</w:t>
            </w:r>
            <w:r w:rsidRPr="004E18E6">
              <w:rPr>
                <w:bCs/>
                <w:szCs w:val="22"/>
              </w:rPr>
              <w:t>: This ADB-funded assignment entailed establishing a sewerage tariff system on behalf of Colombo Municipal Council (CMC).  More specifically, the work involved identifying different types of user groups and their associated water and wastewater consumption and disposal mechanisms, reviewing alternative types of tariff structures (surcharge, volumetric tariff, new tax etc.) in other cities in Sri Lanka and South Asia with similar geographical and administrative features and proposing an appropriate charging mechanism for different user groups based on this analysis.  The work also involved carrying out preliminary investigation concerning how a Public Private Partnership (PPP) in relation to the development of two wastewater treatment facilities serving the Colombo city region ought to be conducted. (2014)</w:t>
            </w:r>
          </w:p>
          <w:p w14:paraId="3913D78B" w14:textId="77777777" w:rsidR="000E79B0" w:rsidRPr="004E18E6" w:rsidRDefault="000E79B0" w:rsidP="000E79B0">
            <w:pPr>
              <w:jc w:val="both"/>
            </w:pPr>
            <w:r w:rsidRPr="004E18E6">
              <w:rPr>
                <w:b/>
                <w:bCs/>
                <w:szCs w:val="22"/>
              </w:rPr>
              <w:t>Nepal</w:t>
            </w:r>
            <w:r w:rsidRPr="004E18E6">
              <w:rPr>
                <w:bCs/>
                <w:szCs w:val="22"/>
              </w:rPr>
              <w:t xml:space="preserve">: Acting as finance specialist in a USAID funded project that entailed developing a </w:t>
            </w:r>
            <w:proofErr w:type="gramStart"/>
            <w:r w:rsidRPr="004E18E6">
              <w:rPr>
                <w:bCs/>
                <w:szCs w:val="22"/>
              </w:rPr>
              <w:t>long term</w:t>
            </w:r>
            <w:proofErr w:type="gramEnd"/>
            <w:r w:rsidRPr="004E18E6">
              <w:rPr>
                <w:bCs/>
                <w:szCs w:val="22"/>
              </w:rPr>
              <w:t xml:space="preserve"> business strategy for Nepal CRS Co. (CRS) the oldest and the most successful health communications and marketing organisation in Nepal.  More specifically, the work entailed identifying core geographic areas and core products that CRS will be able to generate sufficient profit to fully manage its health services delivery program without any external support and, secondly, to identify products and services for which CRS will </w:t>
            </w:r>
            <w:r w:rsidRPr="004E18E6">
              <w:rPr>
                <w:bCs/>
                <w:szCs w:val="22"/>
              </w:rPr>
              <w:lastRenderedPageBreak/>
              <w:t>need external funding support in order to make its products and services available in hard-to-reach geographic areas of the country.  The ultimate aim is to assist CRS in becoming a financially self-sustainable organisation. (2013)</w:t>
            </w:r>
          </w:p>
          <w:p w14:paraId="3913D78C" w14:textId="77777777" w:rsidR="000E79B0" w:rsidRPr="004E18E6" w:rsidRDefault="000E79B0" w:rsidP="000E79B0">
            <w:pPr>
              <w:jc w:val="both"/>
              <w:rPr>
                <w:b/>
                <w:bCs/>
                <w:szCs w:val="22"/>
              </w:rPr>
            </w:pPr>
            <w:r w:rsidRPr="004E18E6">
              <w:rPr>
                <w:b/>
                <w:bCs/>
                <w:szCs w:val="22"/>
              </w:rPr>
              <w:t xml:space="preserve">Papua New Guinea. </w:t>
            </w:r>
            <w:r w:rsidRPr="004E18E6">
              <w:t>Acting as Climate Finance Specialist in the first phase of PNG’s Pilot Program for Climate Resilience (PPCR) under the Strategic Climate Fund (SCF).  The work involved conducting a comprehensive review of climate change financing for Pacific developing member countries to identify climate change fund sources, funding mechanisms (including dedicated climate funds) and associated lessons learned in accessing financing.  On the basis of this analysis, as well as PNG’s particular circumstances, the architecture and operating modality for establishing the Climate Change Trust Fund will be established. (2013)</w:t>
            </w:r>
          </w:p>
          <w:p w14:paraId="3913D78D" w14:textId="77777777" w:rsidR="000E79B0" w:rsidRPr="004E18E6" w:rsidRDefault="000E79B0" w:rsidP="000E79B0">
            <w:pPr>
              <w:jc w:val="both"/>
              <w:rPr>
                <w:b/>
                <w:bCs/>
                <w:szCs w:val="22"/>
              </w:rPr>
            </w:pPr>
            <w:r w:rsidRPr="004E18E6">
              <w:rPr>
                <w:b/>
                <w:bCs/>
                <w:szCs w:val="22"/>
              </w:rPr>
              <w:t xml:space="preserve">Papua New Guinea.  </w:t>
            </w:r>
            <w:r w:rsidRPr="004E18E6">
              <w:t>The work entailed three key activities: carrying out a financial and economic analysis of PNG’s two public water utilities, helping facilitate PSP in the sector and contributing to the development of a national water, sanitation and health (WASH) policy.  More specifically, the work included reviewing current funding flows and mechanisms in the WASH sector, working with Water PNG to develop financial strategies and criteria for extending services to un-served towns (and increasing connections in existing areas), examining the potential for additional private sector participation in the water and sanitation sector and working with Eda Ranu and Water PNG to develop a community service obligation (CSO) funding application process (and developing associated financial models) in order to expedite matters as and when the CSO law comes into effect. (2013-14)</w:t>
            </w:r>
          </w:p>
          <w:p w14:paraId="3913D78E" w14:textId="77777777" w:rsidR="000E79B0" w:rsidRPr="004E18E6" w:rsidRDefault="000E79B0" w:rsidP="000E79B0">
            <w:pPr>
              <w:jc w:val="both"/>
            </w:pPr>
            <w:r w:rsidRPr="004E18E6">
              <w:rPr>
                <w:b/>
                <w:bCs/>
                <w:szCs w:val="22"/>
              </w:rPr>
              <w:t>Papua New Guinea</w:t>
            </w:r>
            <w:r w:rsidRPr="004E18E6">
              <w:rPr>
                <w:b/>
                <w:bCs/>
                <w:i/>
                <w:szCs w:val="22"/>
              </w:rPr>
              <w:t xml:space="preserve">.  </w:t>
            </w:r>
            <w:r w:rsidRPr="004E18E6">
              <w:t>Acting as Regulatory / Policy specialist in this World Bank funded project that entailed informing and supporting the government of PNG with respect to the development of a vision, framework and guiding principles for the implementation of a National Electrification Roll out Plan (NEROP).  The ultimate objective is to dramatically increase access to affordable and reliable electricity in PNG. (2013)</w:t>
            </w:r>
          </w:p>
          <w:p w14:paraId="3913D78F" w14:textId="77777777" w:rsidR="000E79B0" w:rsidRPr="004E18E6" w:rsidRDefault="000E79B0" w:rsidP="000E79B0">
            <w:pPr>
              <w:jc w:val="both"/>
            </w:pPr>
            <w:r w:rsidRPr="004E18E6">
              <w:rPr>
                <w:b/>
                <w:bCs/>
                <w:szCs w:val="22"/>
              </w:rPr>
              <w:t>Papua New Guinea</w:t>
            </w:r>
            <w:r w:rsidRPr="004E18E6">
              <w:rPr>
                <w:b/>
                <w:bCs/>
                <w:i/>
                <w:szCs w:val="22"/>
              </w:rPr>
              <w:t>.</w:t>
            </w:r>
            <w:r w:rsidRPr="004E18E6">
              <w:t xml:space="preserve">  Acting as Institutional Advisor in a World Bank project targeted at developing an appropriate institutional framework for delivering and regulating rural and urban water, sanitation and hygiene services (WaSH) for inclusion in the WaSH Sector Policy, with a particular focus on service delivery in rural areas and peri-urban settlements. (2013)</w:t>
            </w:r>
          </w:p>
          <w:p w14:paraId="3913D790" w14:textId="242E4205" w:rsidR="000E79B0" w:rsidRPr="004E18E6" w:rsidRDefault="000E79B0" w:rsidP="000E79B0">
            <w:pPr>
              <w:jc w:val="both"/>
              <w:rPr>
                <w:bCs/>
                <w:szCs w:val="22"/>
              </w:rPr>
            </w:pPr>
            <w:r w:rsidRPr="004E18E6">
              <w:rPr>
                <w:b/>
                <w:bCs/>
                <w:szCs w:val="22"/>
              </w:rPr>
              <w:t>Tonga</w:t>
            </w:r>
            <w:r w:rsidRPr="004E18E6">
              <w:rPr>
                <w:b/>
                <w:bCs/>
                <w:i/>
                <w:szCs w:val="22"/>
              </w:rPr>
              <w:t xml:space="preserve">.  </w:t>
            </w:r>
            <w:r w:rsidRPr="004E18E6">
              <w:t>Acting as Economics / Finance specialist for an ADB funded assignment targeted at preparing Tonga’s Strategic Program for Climate Resilience (SPCR) for implementation.  The work involves two key activities: firstly, developing options for climate financing delivery including establishing a National Climate Change Trust Fund; secondly, producing an economic and financial appraisal in relation to the overall SPCR programme. (2013)</w:t>
            </w:r>
          </w:p>
          <w:p w14:paraId="3913D791" w14:textId="77777777" w:rsidR="000E79B0" w:rsidRPr="004E18E6" w:rsidRDefault="000E79B0" w:rsidP="000E79B0">
            <w:pPr>
              <w:jc w:val="both"/>
              <w:rPr>
                <w:b/>
                <w:bCs/>
                <w:i/>
                <w:szCs w:val="22"/>
              </w:rPr>
            </w:pPr>
            <w:r w:rsidRPr="004E18E6">
              <w:rPr>
                <w:b/>
                <w:bCs/>
                <w:szCs w:val="22"/>
              </w:rPr>
              <w:t>Indonesia</w:t>
            </w:r>
            <w:r w:rsidRPr="004E18E6">
              <w:rPr>
                <w:b/>
                <w:bCs/>
                <w:i/>
                <w:szCs w:val="22"/>
              </w:rPr>
              <w:t>.</w:t>
            </w:r>
            <w:r w:rsidRPr="004E18E6">
              <w:t xml:space="preserve">  Acting as Team Leader in a World Bank funded project that entailed carrying out an economic, social, financial and technical assessment of Program Nasional </w:t>
            </w:r>
            <w:proofErr w:type="spellStart"/>
            <w:r w:rsidRPr="004E18E6">
              <w:t>Pemberdayaan</w:t>
            </w:r>
            <w:proofErr w:type="spellEnd"/>
            <w:r w:rsidRPr="004E18E6">
              <w:t xml:space="preserve"> Masyarakat (PNPM-Rural) – a block grant funding programme that supports rural community investment in micro-hydro power infrastructure. (2012)</w:t>
            </w:r>
          </w:p>
          <w:p w14:paraId="3913D792" w14:textId="77777777" w:rsidR="000E79B0" w:rsidRPr="004E18E6" w:rsidRDefault="000E79B0" w:rsidP="000E79B0">
            <w:pPr>
              <w:jc w:val="both"/>
            </w:pPr>
            <w:r w:rsidRPr="004E18E6">
              <w:rPr>
                <w:b/>
                <w:bCs/>
                <w:szCs w:val="22"/>
              </w:rPr>
              <w:t>Indonesia</w:t>
            </w:r>
            <w:r w:rsidRPr="004E18E6">
              <w:rPr>
                <w:b/>
                <w:bCs/>
                <w:i/>
                <w:szCs w:val="22"/>
              </w:rPr>
              <w:t>.</w:t>
            </w:r>
            <w:r w:rsidRPr="004E18E6">
              <w:t xml:space="preserve">  Acting as Team Leader in a project advising the UK Climate Change Unit (UKCCU) on how it may best utilise a significant allocation of funding for energy efficiency investments in Indonesia as part of a broader climate change mitigation initiative.  </w:t>
            </w:r>
            <w:r w:rsidRPr="004E18E6">
              <w:rPr>
                <w:rFonts w:cs="Tahoma"/>
              </w:rPr>
              <w:t>More specifically, the work involved carrying out a comprehensive sector analysis and developing a series of business case options for the UKCCU to consider each with its own GHG emissions forecast.</w:t>
            </w:r>
            <w:r w:rsidRPr="004E18E6">
              <w:t xml:space="preserve">  The business case evaluation also included a full economic </w:t>
            </w:r>
            <w:r w:rsidRPr="004E18E6">
              <w:lastRenderedPageBreak/>
              <w:t>appraisal of the value for money of potential plausible options for support including a cost benefit analysis in relation to a do-nothing scenario. (2012)</w:t>
            </w:r>
          </w:p>
          <w:p w14:paraId="3913D793" w14:textId="6531B6F3" w:rsidR="000E79B0" w:rsidRPr="004E18E6" w:rsidRDefault="000E79B0" w:rsidP="000E79B0">
            <w:pPr>
              <w:jc w:val="both"/>
            </w:pPr>
            <w:r w:rsidRPr="004E18E6">
              <w:rPr>
                <w:b/>
                <w:bCs/>
                <w:szCs w:val="22"/>
              </w:rPr>
              <w:t>Philippines</w:t>
            </w:r>
            <w:r w:rsidRPr="004E18E6">
              <w:rPr>
                <w:b/>
                <w:bCs/>
                <w:i/>
                <w:szCs w:val="22"/>
              </w:rPr>
              <w:t xml:space="preserve">.  </w:t>
            </w:r>
            <w:r w:rsidRPr="004E18E6">
              <w:t>Acting as Institutional / Legal Expert in a project supporting the Department of Public Works and Highways and key partner agencies in the implementation of the National Sewerage and Septage Management Program (NSSMP).  The work entailed assisting with the implementation of sewerage and septage system investment across the country in accordance with the goals of the Clean Water Act, developing supporting regulations and codes of conduct and building the capacity of key agencies, local governments, water utilities and other relevant partners in the implementation of the program. (2012 – 2013)</w:t>
            </w:r>
          </w:p>
          <w:p w14:paraId="3913D794" w14:textId="77777777" w:rsidR="000E79B0" w:rsidRPr="004E18E6" w:rsidRDefault="000E79B0" w:rsidP="000E79B0">
            <w:pPr>
              <w:jc w:val="both"/>
            </w:pPr>
            <w:r w:rsidRPr="004E18E6">
              <w:rPr>
                <w:b/>
                <w:bCs/>
                <w:szCs w:val="22"/>
              </w:rPr>
              <w:t>Vietnam</w:t>
            </w:r>
            <w:r w:rsidRPr="004E18E6">
              <w:rPr>
                <w:b/>
                <w:bCs/>
                <w:i/>
                <w:szCs w:val="22"/>
              </w:rPr>
              <w:t xml:space="preserve">.  </w:t>
            </w:r>
            <w:r w:rsidRPr="004E18E6">
              <w:t xml:space="preserve">Assisting the Government of Vietnam to </w:t>
            </w:r>
            <w:proofErr w:type="spellStart"/>
            <w:r w:rsidRPr="004E18E6">
              <w:t>analyze</w:t>
            </w:r>
            <w:proofErr w:type="spellEnd"/>
            <w:r w:rsidRPr="004E18E6">
              <w:t xml:space="preserve"> the reasons why “soci</w:t>
            </w:r>
            <w:smartTag w:uri="urn:schemas-microsoft-com:office:smarttags" w:element="PersonName">
              <w:r w:rsidRPr="004E18E6">
                <w:t>ali</w:t>
              </w:r>
            </w:smartTag>
            <w:r w:rsidRPr="004E18E6">
              <w:t>zation” policies targeted at fostering partnerships between the public and private in undertaking investment in the Rural Water Supply &amp; Sanitation sector have not been as effective as intended and to use this analysis in making recommendations for possible revision of the relevant decree as well as supporting regulations and policies.  The assignment also identified areas where central government can provide more leadership and guidance in the form of very detailed and practical supporting soci</w:t>
            </w:r>
            <w:smartTag w:uri="urn:schemas-microsoft-com:office:smarttags" w:element="PersonName">
              <w:r w:rsidRPr="004E18E6">
                <w:t>ali</w:t>
              </w:r>
            </w:smartTag>
            <w:r w:rsidRPr="004E18E6">
              <w:t>zation implementation manuals and “toolkits” for developing a more fertile environment within which private sector partners can participate in providing rural water supply and sanitation services to their populations. (2011)</w:t>
            </w:r>
          </w:p>
          <w:p w14:paraId="3913D795" w14:textId="77777777" w:rsidR="000E79B0" w:rsidRPr="004E18E6" w:rsidRDefault="000E79B0" w:rsidP="000E79B0">
            <w:pPr>
              <w:jc w:val="both"/>
              <w:rPr>
                <w:bCs/>
              </w:rPr>
            </w:pPr>
            <w:r w:rsidRPr="004E18E6">
              <w:rPr>
                <w:b/>
                <w:bCs/>
              </w:rPr>
              <w:t>Samoa</w:t>
            </w:r>
            <w:r w:rsidRPr="004E18E6">
              <w:rPr>
                <w:bCs/>
              </w:rPr>
              <w:t>: Acting as Finance and Subsidy Design Speci</w:t>
            </w:r>
            <w:smartTag w:uri="urn:schemas-microsoft-com:office:smarttags" w:element="PersonName">
              <w:r w:rsidRPr="004E18E6">
                <w:rPr>
                  <w:bCs/>
                </w:rPr>
                <w:t>ali</w:t>
              </w:r>
            </w:smartTag>
            <w:r w:rsidRPr="004E18E6">
              <w:rPr>
                <w:bCs/>
              </w:rPr>
              <w:t xml:space="preserve">st for an ADB-funded assignment designing a community-based sanitation project for </w:t>
            </w:r>
            <w:smartTag w:uri="urn:schemas-microsoft-com:office:smarttags" w:element="place">
              <w:r w:rsidRPr="004E18E6">
                <w:rPr>
                  <w:bCs/>
                </w:rPr>
                <w:t>Samoa</w:t>
              </w:r>
            </w:smartTag>
            <w:r w:rsidRPr="004E18E6">
              <w:rPr>
                <w:bCs/>
              </w:rPr>
              <w:t xml:space="preserve">.  More specifically, the work entailed developing </w:t>
            </w:r>
            <w:r w:rsidRPr="004E18E6">
              <w:t>a finance and subsidy scheme to be applied to households wishing to participate in the scheme</w:t>
            </w:r>
            <w:r w:rsidRPr="004E18E6">
              <w:rPr>
                <w:bCs/>
              </w:rPr>
              <w:t>, developing a pilot programme for infrastructure development implementation, preparing a Summary Poverty Reduction and Social Strategy according to ADB guidelines, and preparing a Japan Fund for Poverty Reduction (JFPR) grant proposal according to JFPR guidelines. (2011)</w:t>
            </w:r>
          </w:p>
          <w:p w14:paraId="3913D796" w14:textId="77777777" w:rsidR="000E79B0" w:rsidRPr="004E18E6" w:rsidRDefault="000E79B0" w:rsidP="000E79B0">
            <w:pPr>
              <w:jc w:val="both"/>
            </w:pPr>
            <w:smartTag w:uri="urn:schemas-microsoft-com:office:smarttags" w:element="country-region">
              <w:r w:rsidRPr="004E18E6">
                <w:rPr>
                  <w:b/>
                  <w:bCs/>
                </w:rPr>
                <w:t>Philippines</w:t>
              </w:r>
            </w:smartTag>
            <w:r w:rsidRPr="004E18E6">
              <w:rPr>
                <w:b/>
                <w:bCs/>
              </w:rPr>
              <w:t xml:space="preserve">: </w:t>
            </w:r>
            <w:r w:rsidRPr="004E18E6">
              <w:t xml:space="preserve">Working as an economist for a study targeted at identifying innovative financing mechanisms (including </w:t>
            </w:r>
            <w:proofErr w:type="gramStart"/>
            <w:r w:rsidRPr="004E18E6">
              <w:t>market based</w:t>
            </w:r>
            <w:proofErr w:type="gramEnd"/>
            <w:r w:rsidRPr="004E18E6">
              <w:t xml:space="preserve"> schemes) to finance sewerage and sanitation projects and encourage private investment in the Philippines.  The work entails carrying out a survey in nine developing countries in Asia, Latin America and Eastern Europe of local and international financing models for sanitation infrastructure development and producing a financing implementation framework for sanitation project development together with a pilot study in two locations in the </w:t>
            </w:r>
            <w:smartTag w:uri="urn:schemas-microsoft-com:office:smarttags" w:element="place">
              <w:r w:rsidRPr="004E18E6">
                <w:t>Manila</w:t>
              </w:r>
            </w:smartTag>
            <w:r w:rsidRPr="004E18E6">
              <w:t xml:space="preserve"> region and associated capacity building. (2010 – 2011)</w:t>
            </w:r>
          </w:p>
          <w:p w14:paraId="3913D797" w14:textId="77777777" w:rsidR="000E79B0" w:rsidRPr="004E18E6" w:rsidRDefault="000E79B0" w:rsidP="000E79B0">
            <w:pPr>
              <w:jc w:val="both"/>
            </w:pPr>
            <w:r w:rsidRPr="004E18E6">
              <w:rPr>
                <w:b/>
                <w:bCs/>
                <w:szCs w:val="22"/>
              </w:rPr>
              <w:t>Papua New Guinea, Solomon Islands and Vanuatu</w:t>
            </w:r>
            <w:r w:rsidRPr="004E18E6">
              <w:rPr>
                <w:b/>
                <w:bCs/>
                <w:i/>
                <w:szCs w:val="22"/>
              </w:rPr>
              <w:t xml:space="preserve">.  </w:t>
            </w:r>
            <w:r w:rsidRPr="004E18E6">
              <w:t xml:space="preserve">Acting as Team Leader in a project focused on establishing a policy framework for the active participation of the private sector in the promotion of energy security (renewable energy development and energy efficiency promotion) in </w:t>
            </w:r>
            <w:smartTag w:uri="urn:schemas-microsoft-com:office:smarttags" w:element="country-region">
              <w:r w:rsidRPr="004E18E6">
                <w:t>Papua New Guinea</w:t>
              </w:r>
            </w:smartTag>
            <w:r w:rsidRPr="004E18E6">
              <w:t xml:space="preserve">, </w:t>
            </w:r>
            <w:smartTag w:uri="urn:schemas-microsoft-com:office:smarttags" w:element="country-region">
              <w:r w:rsidRPr="004E18E6">
                <w:t>Vanuatu</w:t>
              </w:r>
            </w:smartTag>
            <w:r w:rsidRPr="004E18E6">
              <w:t xml:space="preserve"> and the </w:t>
            </w:r>
            <w:smartTag w:uri="urn:schemas-microsoft-com:office:smarttags" w:element="country-region">
              <w:smartTag w:uri="urn:schemas-microsoft-com:office:smarttags" w:element="place">
                <w:r w:rsidRPr="004E18E6">
                  <w:t>Solomon Islands</w:t>
                </w:r>
              </w:smartTag>
            </w:smartTag>
            <w:r w:rsidRPr="004E18E6">
              <w:t>.  More specifically the work entailed undertaking a study to establish the energy balance of each country, reviewing existing national energy policies based on the analysis of the energy balances and collating renewable energy and energy efficiency potential data for each country.  The project also entailed making recommendations on institutional, policy and regulatory options – both national and regional – that are conducive to enhancing the enabling environment for private sector investments in renewable energy and energy efficiency. (2012)</w:t>
            </w:r>
          </w:p>
          <w:p w14:paraId="3913D798" w14:textId="77777777" w:rsidR="000E79B0" w:rsidRPr="004E18E6" w:rsidRDefault="000E79B0" w:rsidP="000E79B0">
            <w:pPr>
              <w:jc w:val="both"/>
            </w:pPr>
            <w:r w:rsidRPr="004E18E6">
              <w:rPr>
                <w:b/>
                <w:bCs/>
                <w:szCs w:val="22"/>
              </w:rPr>
              <w:t>Nepal</w:t>
            </w:r>
            <w:r w:rsidRPr="004E18E6">
              <w:rPr>
                <w:b/>
                <w:bCs/>
                <w:i/>
                <w:szCs w:val="22"/>
              </w:rPr>
              <w:t xml:space="preserve">.  </w:t>
            </w:r>
            <w:r w:rsidRPr="004E18E6">
              <w:t xml:space="preserve">Acting as senior energy economist in a project funded by DFID / SNV Netherlands Development Organisation that seeks to enhance the access of the rural population to renewable energy solutions that are efficient, environmentally-friendly and socially acceptable.  The focus of Stuart’s work is on reforming the existing subsidy system which entails improving the effectiveness of targeting the poorer segments of the </w:t>
            </w:r>
            <w:r w:rsidRPr="004E18E6">
              <w:lastRenderedPageBreak/>
              <w:t>population, improving the efficiency of the subsidy delivery system, seeking ways to enhance the delivery of credit financing and endeavouring to make the mechanism “smarter” in terms of the incentives provided to the scheme’s beneficiaries as well as the private sector. (2011 – 2012)</w:t>
            </w:r>
          </w:p>
          <w:p w14:paraId="3913D799" w14:textId="77777777" w:rsidR="000E79B0" w:rsidRPr="004E18E6" w:rsidRDefault="000E79B0" w:rsidP="000E79B0">
            <w:pPr>
              <w:jc w:val="both"/>
            </w:pPr>
            <w:r w:rsidRPr="004E18E6">
              <w:rPr>
                <w:b/>
                <w:bCs/>
                <w:szCs w:val="22"/>
              </w:rPr>
              <w:t>India</w:t>
            </w:r>
            <w:r w:rsidRPr="004E18E6">
              <w:rPr>
                <w:b/>
                <w:bCs/>
                <w:i/>
                <w:szCs w:val="22"/>
              </w:rPr>
              <w:t xml:space="preserve">.  </w:t>
            </w:r>
            <w:r w:rsidRPr="004E18E6">
              <w:t>Acting as PPP Speci</w:t>
            </w:r>
            <w:smartTag w:uri="urn:schemas-microsoft-com:office:smarttags" w:element="PersonName">
              <w:r w:rsidRPr="004E18E6">
                <w:t>ali</w:t>
              </w:r>
            </w:smartTag>
            <w:r w:rsidRPr="004E18E6">
              <w:t xml:space="preserve">st in an ADB funded project that entails assessing the efficacy of the Single Point Power Supply (SPPS) scheme of electricity distribution franchising that has been operational in </w:t>
            </w:r>
            <w:smartTag w:uri="urn:schemas-microsoft-com:office:smarttags" w:element="country-region">
              <w:smartTag w:uri="urn:schemas-microsoft-com:office:smarttags" w:element="place">
                <w:r w:rsidRPr="004E18E6">
                  <w:t>Assam</w:t>
                </w:r>
              </w:smartTag>
            </w:smartTag>
            <w:r w:rsidRPr="004E18E6">
              <w:t xml:space="preserve"> for several years.  The work also entails identifying one or more alternative electricity PPP models that have been successfully adopted in other countries to involve the private sector partners in greater reward and risk sharing and additional responsibilities and make recommendations as to how such models might be suitably adapted to Indian conditions. (2011 – 2012)</w:t>
            </w:r>
          </w:p>
        </w:tc>
      </w:tr>
      <w:tr w:rsidR="000E79B0" w:rsidRPr="004E18E6" w14:paraId="3913D7A9" w14:textId="77777777" w:rsidTr="0045131E">
        <w:tc>
          <w:tcPr>
            <w:tcW w:w="1072" w:type="dxa"/>
          </w:tcPr>
          <w:p w14:paraId="3913D79B" w14:textId="77777777" w:rsidR="000E79B0" w:rsidRPr="004E18E6" w:rsidRDefault="000E79B0" w:rsidP="000E79B0">
            <w:pPr>
              <w:pStyle w:val="TxBrp24"/>
              <w:spacing w:line="240" w:lineRule="auto"/>
              <w:jc w:val="both"/>
              <w:rPr>
                <w:sz w:val="20"/>
                <w:lang w:val="en-US"/>
              </w:rPr>
            </w:pPr>
            <w:r w:rsidRPr="004E18E6">
              <w:rPr>
                <w:sz w:val="20"/>
              </w:rPr>
              <w:lastRenderedPageBreak/>
              <w:t>January 2008 – May 2011</w:t>
            </w:r>
          </w:p>
        </w:tc>
        <w:tc>
          <w:tcPr>
            <w:tcW w:w="1322" w:type="dxa"/>
          </w:tcPr>
          <w:p w14:paraId="3913D79C"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 xml:space="preserve">Iran, India, Jordan, Kosovo, </w:t>
            </w:r>
            <w:r w:rsidRPr="004E18E6">
              <w:t xml:space="preserve">Malaysia, Mozambique, </w:t>
            </w:r>
            <w:r w:rsidRPr="004E18E6">
              <w:rPr>
                <w:lang w:val="en-US"/>
              </w:rPr>
              <w:t>Oman</w:t>
            </w:r>
            <w:r w:rsidRPr="004E18E6">
              <w:t>, Philippines, Sierra Leone, Thailand Vietnam</w:t>
            </w:r>
          </w:p>
        </w:tc>
        <w:tc>
          <w:tcPr>
            <w:tcW w:w="1512" w:type="dxa"/>
          </w:tcPr>
          <w:p w14:paraId="3913D79D" w14:textId="77777777" w:rsidR="000E79B0" w:rsidRPr="004E18E6" w:rsidRDefault="000E79B0" w:rsidP="000E79B0">
            <w:pPr>
              <w:pStyle w:val="TxBrp24"/>
              <w:spacing w:line="240" w:lineRule="auto"/>
              <w:jc w:val="both"/>
              <w:rPr>
                <w:sz w:val="20"/>
                <w:lang w:val="en-US"/>
              </w:rPr>
            </w:pPr>
            <w:r w:rsidRPr="004E18E6">
              <w:rPr>
                <w:sz w:val="20"/>
                <w:lang w:val="en-US"/>
              </w:rPr>
              <w:t>IPA Energy + Water Economics</w:t>
            </w:r>
          </w:p>
        </w:tc>
        <w:tc>
          <w:tcPr>
            <w:tcW w:w="1500" w:type="dxa"/>
          </w:tcPr>
          <w:p w14:paraId="3913D79E"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t>Water Practice Head</w:t>
            </w:r>
          </w:p>
        </w:tc>
        <w:tc>
          <w:tcPr>
            <w:tcW w:w="8764" w:type="dxa"/>
          </w:tcPr>
          <w:p w14:paraId="3913D79F" w14:textId="77777777" w:rsidR="000E79B0" w:rsidRPr="004E18E6" w:rsidRDefault="000E79B0" w:rsidP="000E79B0">
            <w:pPr>
              <w:jc w:val="both"/>
              <w:rPr>
                <w:snapToGrid w:val="0"/>
              </w:rPr>
            </w:pPr>
            <w:r w:rsidRPr="004E18E6">
              <w:rPr>
                <w:b/>
                <w:snapToGrid w:val="0"/>
              </w:rPr>
              <w:t>Kosovo</w:t>
            </w:r>
            <w:r w:rsidRPr="004E18E6">
              <w:rPr>
                <w:snapToGrid w:val="0"/>
              </w:rPr>
              <w:t>: Acting as Project Director on an EAR funded long-term technical assistance project to support the recently established Water and Waste Regulatory Office (WWRO). The project comprises 25 major deliverables including review/updating of current legislation and rules, development of tariff policy, advice on gender and minority issues and preparing annual performance reports for WWRO on company performance (2008)</w:t>
            </w:r>
          </w:p>
          <w:p w14:paraId="3913D7A0" w14:textId="77777777" w:rsidR="000E79B0" w:rsidRPr="004E18E6" w:rsidRDefault="000E79B0" w:rsidP="000E79B0">
            <w:pPr>
              <w:jc w:val="both"/>
              <w:rPr>
                <w:b/>
                <w:bCs/>
              </w:rPr>
            </w:pPr>
            <w:r w:rsidRPr="004E18E6">
              <w:rPr>
                <w:b/>
                <w:bCs/>
              </w:rPr>
              <w:t xml:space="preserve">Philippines: </w:t>
            </w:r>
            <w:r w:rsidRPr="004E18E6">
              <w:t>Acting as Team Leader for an assignment to support the National Water Resources Board with technical and analytical advice, policy dialogue support, pilot testing and database development to put together a cost-effective method to locate and register water utilities in the Philippines and to develop options for an appropriate framework of regulation based on NWRB’s objectives, policy discussions with sector stakeholders and analysis of data generated from the registration exercise (2009 – 2011)</w:t>
            </w:r>
          </w:p>
          <w:p w14:paraId="3913D7A1" w14:textId="77777777" w:rsidR="000E79B0" w:rsidRPr="004E18E6" w:rsidRDefault="000E79B0" w:rsidP="000E79B0">
            <w:pPr>
              <w:jc w:val="both"/>
            </w:pPr>
            <w:r w:rsidRPr="004E18E6">
              <w:rPr>
                <w:b/>
                <w:bCs/>
              </w:rPr>
              <w:t xml:space="preserve">MENA: </w:t>
            </w:r>
            <w:r w:rsidRPr="004E18E6">
              <w:t>Acting as a water specialist in a project targeted at establishing a network of regulators in MENA.  A major component of the work was the preparation of a background paper taking stock of recent developments in infrastructure reform, regulation and PPP in the water sector in MENA countries (2009)</w:t>
            </w:r>
          </w:p>
          <w:p w14:paraId="3913D7A2" w14:textId="77777777" w:rsidR="000E79B0" w:rsidRPr="004E18E6" w:rsidRDefault="000E79B0" w:rsidP="000E79B0">
            <w:pPr>
              <w:jc w:val="both"/>
              <w:rPr>
                <w:b/>
                <w:bCs/>
              </w:rPr>
            </w:pPr>
            <w:smartTag w:uri="urn:schemas-microsoft-com:office:smarttags" w:element="country-region">
              <w:r w:rsidRPr="004E18E6">
                <w:rPr>
                  <w:b/>
                </w:rPr>
                <w:t>Iran</w:t>
              </w:r>
            </w:smartTag>
            <w:r w:rsidRPr="004E18E6">
              <w:t>: Acting as Project Director in a capacity building assignment working with the (urban) water and waste</w:t>
            </w:r>
            <w:r w:rsidRPr="004E18E6">
              <w:rPr>
                <w:b/>
              </w:rPr>
              <w:t>water</w:t>
            </w:r>
            <w:r w:rsidRPr="004E18E6">
              <w:t xml:space="preserve"> companies of Ahwaz, </w:t>
            </w:r>
            <w:smartTag w:uri="urn:schemas-microsoft-com:office:smarttags" w:element="place">
              <w:smartTag w:uri="urn:schemas-microsoft-com:office:smarttags" w:element="City">
                <w:r w:rsidRPr="004E18E6">
                  <w:t>Shiraz</w:t>
                </w:r>
              </w:smartTag>
            </w:smartTag>
            <w:r w:rsidRPr="004E18E6">
              <w:t xml:space="preserve">, </w:t>
            </w:r>
            <w:proofErr w:type="spellStart"/>
            <w:r w:rsidRPr="004E18E6">
              <w:t>Guilan</w:t>
            </w:r>
            <w:proofErr w:type="spellEnd"/>
            <w:r w:rsidRPr="004E18E6">
              <w:t xml:space="preserve"> and Mazandaran.  The goal is to transform the companies into autonomous self-financing water and wastewater utilities.  A key element of the work is to introduce modern utility management practices into the companies and equip them with computerised administrative systems.  (2009 – project terminated early due to political situation)</w:t>
            </w:r>
          </w:p>
          <w:p w14:paraId="3913D7A3" w14:textId="77777777" w:rsidR="000E79B0" w:rsidRPr="004E18E6" w:rsidRDefault="000E79B0" w:rsidP="000E79B0">
            <w:pPr>
              <w:jc w:val="both"/>
            </w:pPr>
            <w:smartTag w:uri="urn:schemas-microsoft-com:office:smarttags" w:element="place">
              <w:smartTag w:uri="urn:schemas-microsoft-com:office:smarttags" w:element="country-region">
                <w:r w:rsidRPr="004E18E6">
                  <w:rPr>
                    <w:b/>
                    <w:bCs/>
                  </w:rPr>
                  <w:t>Oman</w:t>
                </w:r>
              </w:smartTag>
            </w:smartTag>
            <w:r w:rsidRPr="004E18E6">
              <w:rPr>
                <w:b/>
                <w:bCs/>
              </w:rPr>
              <w:t xml:space="preserve">:  </w:t>
            </w:r>
            <w:r w:rsidRPr="004E18E6">
              <w:t>Developing a long terms business strategy for a government owned water utility.  The work entailed producing long term demand forecasts, an infrastructure investment plan and the creation of a financial model for the utility.  Options for Private Sector Participation in helping the utility implement its strategy were also examined. (2008 - 2009)</w:t>
            </w:r>
          </w:p>
          <w:p w14:paraId="3913D7A4" w14:textId="77777777" w:rsidR="000E79B0" w:rsidRPr="004E18E6" w:rsidRDefault="000E79B0" w:rsidP="000E79B0">
            <w:pPr>
              <w:jc w:val="both"/>
            </w:pPr>
            <w:smartTag w:uri="urn:schemas-microsoft-com:office:smarttags" w:element="place">
              <w:r w:rsidRPr="004E18E6">
                <w:rPr>
                  <w:b/>
                </w:rPr>
                <w:t>South East Asia</w:t>
              </w:r>
            </w:smartTag>
            <w:r w:rsidRPr="004E18E6">
              <w:t>: Team Leader for an assignment designed to assess the effectiveness of energy and water regulation within the context of a conceptual framework that sets out how regulation success may be defined and achieved.  A major component of the work is the production of four country case studies (Malaysia, Philippines, Thailand and Vietnam) and holding workshops to obtain the opinions of key government officials and policy makers, stakeholders, and consumers on the effectiveness of regulation of water and energy infrastructure and utility services. (2009)</w:t>
            </w:r>
          </w:p>
          <w:p w14:paraId="3913D7A5" w14:textId="77777777" w:rsidR="000E79B0" w:rsidRPr="004E18E6" w:rsidRDefault="000E79B0" w:rsidP="000E79B0">
            <w:pPr>
              <w:jc w:val="both"/>
            </w:pPr>
            <w:smartTag w:uri="urn:schemas-microsoft-com:office:smarttags" w:element="country-region">
              <w:r w:rsidRPr="004E18E6">
                <w:rPr>
                  <w:b/>
                  <w:bCs/>
                </w:rPr>
                <w:t>Sierra Leone</w:t>
              </w:r>
            </w:smartTag>
            <w:r w:rsidRPr="004E18E6">
              <w:rPr>
                <w:b/>
                <w:bCs/>
              </w:rPr>
              <w:t xml:space="preserve">:  </w:t>
            </w:r>
            <w:r w:rsidRPr="004E18E6">
              <w:t>Acting as financial speci</w:t>
            </w:r>
            <w:smartTag w:uri="urn:schemas-microsoft-com:office:smarttags" w:element="PersonName">
              <w:r w:rsidRPr="004E18E6">
                <w:t>ali</w:t>
              </w:r>
            </w:smartTag>
            <w:r w:rsidRPr="004E18E6">
              <w:t xml:space="preserve">st in an assignment designed to prepare an economically, technically, socially and environmentally sound plan for justification of new investment for the rehabilitation and expansion of the water and sanitation system in </w:t>
            </w:r>
            <w:smartTag w:uri="urn:schemas-microsoft-com:office:smarttags" w:element="place">
              <w:smartTag w:uri="urn:schemas-microsoft-com:office:smarttags" w:element="City">
                <w:r w:rsidRPr="004E18E6">
                  <w:t>Freetown</w:t>
                </w:r>
              </w:smartTag>
            </w:smartTag>
            <w:r w:rsidRPr="004E18E6">
              <w:t>. (2007 – 2008)</w:t>
            </w:r>
          </w:p>
          <w:p w14:paraId="3913D7A6" w14:textId="77777777" w:rsidR="000E79B0" w:rsidRPr="004E18E6" w:rsidRDefault="000E79B0" w:rsidP="000E79B0">
            <w:pPr>
              <w:jc w:val="both"/>
            </w:pPr>
            <w:smartTag w:uri="urn:schemas-microsoft-com:office:smarttags" w:element="country-region">
              <w:r w:rsidRPr="004E18E6">
                <w:rPr>
                  <w:b/>
                  <w:bCs/>
                </w:rPr>
                <w:t>Jordan</w:t>
              </w:r>
            </w:smartTag>
            <w:r w:rsidRPr="004E18E6">
              <w:rPr>
                <w:b/>
                <w:bCs/>
              </w:rPr>
              <w:t xml:space="preserve">:  </w:t>
            </w:r>
            <w:r w:rsidRPr="004E18E6">
              <w:t xml:space="preserve">Acting as Project Director in a component project of the Al </w:t>
            </w:r>
            <w:proofErr w:type="spellStart"/>
            <w:r w:rsidRPr="004E18E6">
              <w:t>Meyyah</w:t>
            </w:r>
            <w:proofErr w:type="spellEnd"/>
            <w:r w:rsidRPr="004E18E6">
              <w:t xml:space="preserve"> Programme, an ongoing initiative to restructure the water sector in Jordan and introduce a modern regulatory framework.  The work </w:t>
            </w:r>
            <w:r w:rsidRPr="004E18E6">
              <w:lastRenderedPageBreak/>
              <w:t>involves three components: preparation for the establishment of an independent water regulator; commerci</w:t>
            </w:r>
            <w:smartTag w:uri="urn:schemas-microsoft-com:office:smarttags" w:element="PersonName">
              <w:r w:rsidRPr="004E18E6">
                <w:t>ali</w:t>
              </w:r>
            </w:smartTag>
            <w:r w:rsidRPr="004E18E6">
              <w:t>sation of a number of Jordanian water companies; and specific investments in infrastructure and technology, such as GIS mapping. (2008 – 2009)</w:t>
            </w:r>
          </w:p>
          <w:p w14:paraId="3913D7A7"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snapToGrid w:val="0"/>
              </w:rPr>
            </w:pPr>
            <w:smartTag w:uri="urn:schemas-microsoft-com:office:smarttags" w:element="country-region">
              <w:r w:rsidRPr="004E18E6">
                <w:rPr>
                  <w:b/>
                  <w:bCs/>
                </w:rPr>
                <w:t>India</w:t>
              </w:r>
            </w:smartTag>
            <w:r w:rsidRPr="004E18E6">
              <w:rPr>
                <w:b/>
                <w:bCs/>
              </w:rPr>
              <w:t xml:space="preserve">:  </w:t>
            </w:r>
            <w:r w:rsidRPr="004E18E6">
              <w:rPr>
                <w:snapToGrid w:val="0"/>
              </w:rPr>
              <w:t xml:space="preserve">Providing support to the </w:t>
            </w:r>
            <w:smartTag w:uri="urn:schemas-microsoft-com:office:smarttags" w:element="place">
              <w:r w:rsidRPr="004E18E6">
                <w:rPr>
                  <w:snapToGrid w:val="0"/>
                </w:rPr>
                <w:t>Maharashtra</w:t>
              </w:r>
            </w:smartTag>
            <w:r w:rsidRPr="004E18E6">
              <w:rPr>
                <w:snapToGrid w:val="0"/>
              </w:rPr>
              <w:t xml:space="preserve"> Water Regulation Resources Authority to design a bulk water tariff framework and to establish detailed and comprehensive tariff regulations through a consultative process with stakeholders to serve as a framework for fixing bulk water tariff for the State as a whole. (2008)</w:t>
            </w:r>
          </w:p>
          <w:p w14:paraId="3913D7A8" w14:textId="5C31E51C"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snapToGrid w:val="0"/>
              </w:rPr>
            </w:pPr>
            <w:r w:rsidRPr="004E18E6">
              <w:rPr>
                <w:b/>
                <w:bCs/>
              </w:rPr>
              <w:t xml:space="preserve">Mozambique:  </w:t>
            </w:r>
            <w:r w:rsidRPr="004E18E6">
              <w:rPr>
                <w:snapToGrid w:val="0"/>
              </w:rPr>
              <w:t>Assessing a water lease operator’s financial and technical performance and assisting in setting a new tariff and performance framework for the next five</w:t>
            </w:r>
            <w:r w:rsidR="006E0ABB">
              <w:rPr>
                <w:snapToGrid w:val="0"/>
              </w:rPr>
              <w:t>-</w:t>
            </w:r>
            <w:r w:rsidRPr="004E18E6">
              <w:rPr>
                <w:snapToGrid w:val="0"/>
              </w:rPr>
              <w:t>year period in accordance with the terms of the lease contract. (2008)</w:t>
            </w:r>
          </w:p>
        </w:tc>
      </w:tr>
      <w:tr w:rsidR="000E79B0" w:rsidRPr="004E18E6" w14:paraId="3913D7B5" w14:textId="77777777" w:rsidTr="0045131E">
        <w:tc>
          <w:tcPr>
            <w:tcW w:w="1072" w:type="dxa"/>
          </w:tcPr>
          <w:p w14:paraId="3913D7AA"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t>August 2004 – December 2007</w:t>
            </w:r>
          </w:p>
        </w:tc>
        <w:tc>
          <w:tcPr>
            <w:tcW w:w="1322" w:type="dxa"/>
          </w:tcPr>
          <w:p w14:paraId="3913D7AB"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s-ES"/>
              </w:rPr>
            </w:pPr>
            <w:r w:rsidRPr="004E18E6">
              <w:rPr>
                <w:lang w:val="es-ES"/>
              </w:rPr>
              <w:t>Gabon, Jordan, Nigeria, Rwanda, Yemen, Zambia</w:t>
            </w:r>
          </w:p>
        </w:tc>
        <w:tc>
          <w:tcPr>
            <w:tcW w:w="1512" w:type="dxa"/>
          </w:tcPr>
          <w:p w14:paraId="3913D7AC"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t>Strategy &amp; Economics Ltd.</w:t>
            </w:r>
          </w:p>
        </w:tc>
        <w:tc>
          <w:tcPr>
            <w:tcW w:w="1500" w:type="dxa"/>
          </w:tcPr>
          <w:p w14:paraId="3913D7AD"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Managing Director</w:t>
            </w:r>
          </w:p>
        </w:tc>
        <w:tc>
          <w:tcPr>
            <w:tcW w:w="8764" w:type="dxa"/>
          </w:tcPr>
          <w:p w14:paraId="3913D7AE" w14:textId="05B86851" w:rsidR="000E79B0" w:rsidRPr="004E18E6" w:rsidRDefault="000E79B0" w:rsidP="000E79B0">
            <w:pPr>
              <w:jc w:val="both"/>
            </w:pPr>
            <w:r w:rsidRPr="004E18E6">
              <w:rPr>
                <w:b/>
                <w:bCs/>
              </w:rPr>
              <w:t xml:space="preserve">Indonesia: </w:t>
            </w:r>
            <w:r w:rsidRPr="004E18E6">
              <w:t>Acting as principal negotiator in a high</w:t>
            </w:r>
            <w:r w:rsidR="006E0ABB">
              <w:t>-</w:t>
            </w:r>
            <w:r w:rsidRPr="004E18E6">
              <w:t xml:space="preserve">profile project funded by the ADB designed to achieve, in a very short space of time, a consensus and compromise between the Government of Jakarta, the </w:t>
            </w:r>
            <w:proofErr w:type="gramStart"/>
            <w:r w:rsidRPr="004E18E6">
              <w:t>state owned</w:t>
            </w:r>
            <w:proofErr w:type="gramEnd"/>
            <w:r w:rsidRPr="004E18E6">
              <w:t xml:space="preserve"> water company and the two privately owned water concessionaries regarding rate rebasing.  This rebasing agreement sets out a capital expenditure plan, with associated technical and service targets and an operational expenditure plan for the remaining seventeen years of the concession period but with a particular emphasis on the forthcoming five years.  (2003 – 2004)</w:t>
            </w:r>
          </w:p>
          <w:p w14:paraId="3913D7AF" w14:textId="77777777" w:rsidR="000E79B0" w:rsidRPr="004E18E6" w:rsidRDefault="000E79B0" w:rsidP="000E79B0">
            <w:pPr>
              <w:jc w:val="both"/>
            </w:pPr>
            <w:smartTag w:uri="urn:schemas-microsoft-com:office:smarttags" w:element="place">
              <w:smartTag w:uri="urn:schemas-microsoft-com:office:smarttags" w:element="country-region">
                <w:r w:rsidRPr="004E18E6">
                  <w:rPr>
                    <w:b/>
                    <w:bCs/>
                  </w:rPr>
                  <w:t>Yemen</w:t>
                </w:r>
              </w:smartTag>
            </w:smartTag>
            <w:r w:rsidRPr="004E18E6">
              <w:rPr>
                <w:b/>
                <w:bCs/>
              </w:rPr>
              <w:t xml:space="preserve">:  </w:t>
            </w:r>
            <w:r w:rsidRPr="004E18E6">
              <w:t>Project Director for this WB funded institutional development study looking at the respective roles of water companies, ministry and potential regulatory function to improve delivery of water services.  Amendments to existing laws were drafted to implement the chosen solution. (2006)</w:t>
            </w:r>
          </w:p>
          <w:p w14:paraId="3913D7B0"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rPr>
                <w:b/>
              </w:rPr>
              <w:t>Jordan</w:t>
            </w:r>
            <w:r w:rsidRPr="004E18E6">
              <w:t>: Providing assistance to the Electricity Regulatory Commission (ERC) in carrying out its technical and commercial performance monitoring (and associated enforcement and reporting) duties with respect to generation, transmission and distribution companies as well as offering necessary guidance and support to the licensees involved in the process. (2007)</w:t>
            </w:r>
          </w:p>
          <w:p w14:paraId="3913D7B1" w14:textId="77777777" w:rsidR="000E79B0" w:rsidRPr="004E18E6" w:rsidRDefault="000E79B0" w:rsidP="000E79B0">
            <w:pPr>
              <w:jc w:val="both"/>
            </w:pPr>
            <w:smartTag w:uri="urn:schemas-microsoft-com:office:smarttags" w:element="country-region">
              <w:r w:rsidRPr="004E18E6">
                <w:rPr>
                  <w:b/>
                  <w:bCs/>
                </w:rPr>
                <w:t>Nigeria</w:t>
              </w:r>
            </w:smartTag>
            <w:r w:rsidRPr="004E18E6">
              <w:rPr>
                <w:b/>
                <w:bCs/>
              </w:rPr>
              <w:t xml:space="preserve">:  </w:t>
            </w:r>
            <w:r w:rsidRPr="004E18E6">
              <w:t xml:space="preserve">Acting as a Team Leader in this project targeted at building the capability of </w:t>
            </w:r>
            <w:smartTag w:uri="urn:schemas-microsoft-com:office:smarttags" w:element="place">
              <w:smartTag w:uri="urn:schemas-microsoft-com:office:smarttags" w:element="country-region">
                <w:r w:rsidRPr="004E18E6">
                  <w:t>Nigeria</w:t>
                </w:r>
              </w:smartTag>
            </w:smartTag>
            <w:r w:rsidRPr="004E18E6">
              <w:t>’s Electricity Regulatory Commission.  Particular areas of focus for knowledge transfer and skills development include: tariff setting, rural electrification, private investment in generation and distribution, market rules and trading arrangements, licensing and technical codes. (2006 – 2007)</w:t>
            </w:r>
          </w:p>
          <w:p w14:paraId="3913D7B2" w14:textId="77777777" w:rsidR="000E79B0" w:rsidRPr="004E18E6" w:rsidRDefault="000E79B0" w:rsidP="000E79B0">
            <w:pPr>
              <w:jc w:val="both"/>
              <w:rPr>
                <w:bCs/>
              </w:rPr>
            </w:pPr>
            <w:smartTag w:uri="urn:schemas-microsoft-com:office:smarttags" w:element="country-region">
              <w:r w:rsidRPr="004E18E6">
                <w:rPr>
                  <w:b/>
                  <w:bCs/>
                </w:rPr>
                <w:t>Gabon</w:t>
              </w:r>
            </w:smartTag>
            <w:r w:rsidRPr="004E18E6">
              <w:rPr>
                <w:b/>
                <w:bCs/>
              </w:rPr>
              <w:t>:</w:t>
            </w:r>
            <w:r w:rsidRPr="004E18E6">
              <w:rPr>
                <w:bCs/>
              </w:rPr>
              <w:t xml:space="preserve"> Acting as Team Leader in this World Bank funded assignment targeted at enhancing private sector participation (PSP) and investment in </w:t>
            </w:r>
            <w:smartTag w:uri="urn:schemas-microsoft-com:office:smarttags" w:element="place">
              <w:smartTag w:uri="urn:schemas-microsoft-com:office:smarttags" w:element="country-region">
                <w:r w:rsidRPr="004E18E6">
                  <w:rPr>
                    <w:bCs/>
                  </w:rPr>
                  <w:t>Gabon</w:t>
                </w:r>
              </w:smartTag>
            </w:smartTag>
            <w:r w:rsidRPr="004E18E6">
              <w:rPr>
                <w:bCs/>
              </w:rPr>
              <w:t>’s energy, water, telecommunications and transport sectors.  The work entailed: analysing investment priorities in each utility sector; ascertaining the nature and form of PSP that could fulfil these investment requirements; making recommendations as to how the political, legal and fiscal climate may be transformed to encourage internal investment; and advising on an appropriate regulatory structure to facilitate PSP. (2005 – 2006)</w:t>
            </w:r>
          </w:p>
          <w:p w14:paraId="3913D7B3" w14:textId="77777777" w:rsidR="000E79B0" w:rsidRPr="004E18E6" w:rsidRDefault="000E79B0" w:rsidP="000E79B0">
            <w:pPr>
              <w:jc w:val="both"/>
              <w:rPr>
                <w:bCs/>
              </w:rPr>
            </w:pPr>
            <w:r w:rsidRPr="004E18E6">
              <w:rPr>
                <w:b/>
                <w:bCs/>
              </w:rPr>
              <w:t xml:space="preserve">Rwanda:  </w:t>
            </w:r>
            <w:r w:rsidRPr="004E18E6">
              <w:t xml:space="preserve">Project Manager assisting the Rwanda Utilities Regulatory Agency (RURA) in carrying out an in-depth evaluation of a tariff proposal submitted by the water and power utility, </w:t>
            </w:r>
            <w:proofErr w:type="spellStart"/>
            <w:r w:rsidRPr="004E18E6">
              <w:t>Electrogaz</w:t>
            </w:r>
            <w:proofErr w:type="spellEnd"/>
            <w:r w:rsidRPr="004E18E6">
              <w:t xml:space="preserve">, developing rate case review procedures, proposing a proper mechanism to stabilize rates over time, analysing and investigating </w:t>
            </w:r>
            <w:proofErr w:type="spellStart"/>
            <w:r w:rsidRPr="004E18E6">
              <w:t>Electrogaz’s</w:t>
            </w:r>
            <w:proofErr w:type="spellEnd"/>
            <w:r w:rsidRPr="004E18E6">
              <w:t xml:space="preserve"> financial statements and training the Tariff Officer in basic principles of rate design and cost investigation. </w:t>
            </w:r>
            <w:r w:rsidRPr="004E18E6">
              <w:rPr>
                <w:bCs/>
              </w:rPr>
              <w:t xml:space="preserve"> (2005)</w:t>
            </w:r>
          </w:p>
          <w:p w14:paraId="3913D7B4" w14:textId="77777777" w:rsidR="000E79B0" w:rsidRPr="004E18E6" w:rsidRDefault="000E79B0" w:rsidP="000E79B0">
            <w:pPr>
              <w:jc w:val="both"/>
              <w:rPr>
                <w:rFonts w:cs="Tahoma"/>
              </w:rPr>
            </w:pPr>
            <w:r w:rsidRPr="004E18E6">
              <w:rPr>
                <w:b/>
                <w:bCs/>
              </w:rPr>
              <w:t xml:space="preserve">Zambia: </w:t>
            </w:r>
            <w:r w:rsidRPr="004E18E6">
              <w:rPr>
                <w:rFonts w:cs="Tahoma"/>
              </w:rPr>
              <w:t>Working with the Energy Regulation Board (ERB) on a broad set of initiatives relating to the commercialisation of the Zambia Electricity Supply Company (ZESCO).  (2005 – 2006)</w:t>
            </w:r>
          </w:p>
        </w:tc>
      </w:tr>
      <w:tr w:rsidR="000E79B0" w:rsidRPr="004E18E6" w14:paraId="3913D7BE" w14:textId="77777777" w:rsidTr="0045131E">
        <w:trPr>
          <w:trHeight w:val="590"/>
        </w:trPr>
        <w:tc>
          <w:tcPr>
            <w:tcW w:w="1072" w:type="dxa"/>
          </w:tcPr>
          <w:p w14:paraId="3913D7B6"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t>Mar 2003 - July 2004</w:t>
            </w:r>
          </w:p>
        </w:tc>
        <w:tc>
          <w:tcPr>
            <w:tcW w:w="1322" w:type="dxa"/>
          </w:tcPr>
          <w:p w14:paraId="3913D7B7"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s-ES"/>
              </w:rPr>
            </w:pPr>
            <w:r w:rsidRPr="004E18E6">
              <w:rPr>
                <w:lang w:val="es-ES"/>
              </w:rPr>
              <w:t xml:space="preserve">Botswana, Indonesia, Montenegro, </w:t>
            </w:r>
            <w:r w:rsidRPr="004E18E6">
              <w:rPr>
                <w:lang w:val="es-ES"/>
              </w:rPr>
              <w:lastRenderedPageBreak/>
              <w:t>Trinidad &amp; Tobago</w:t>
            </w:r>
          </w:p>
        </w:tc>
        <w:tc>
          <w:tcPr>
            <w:tcW w:w="1512" w:type="dxa"/>
          </w:tcPr>
          <w:p w14:paraId="3913D7B8"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lastRenderedPageBreak/>
              <w:t>Stone &amp; Webster Consultants Ltd</w:t>
            </w:r>
          </w:p>
        </w:tc>
        <w:tc>
          <w:tcPr>
            <w:tcW w:w="1500" w:type="dxa"/>
          </w:tcPr>
          <w:p w14:paraId="3913D7B9"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t>Associate Director</w:t>
            </w:r>
          </w:p>
        </w:tc>
        <w:tc>
          <w:tcPr>
            <w:tcW w:w="8764" w:type="dxa"/>
          </w:tcPr>
          <w:p w14:paraId="3913D7BA" w14:textId="77777777" w:rsidR="000E79B0" w:rsidRPr="004E18E6" w:rsidRDefault="000E79B0" w:rsidP="000E79B0">
            <w:pPr>
              <w:jc w:val="both"/>
              <w:rPr>
                <w:bCs/>
              </w:rPr>
            </w:pPr>
            <w:smartTag w:uri="urn:schemas-microsoft-com:office:smarttags" w:element="country-region">
              <w:r w:rsidRPr="004E18E6">
                <w:rPr>
                  <w:b/>
                  <w:bCs/>
                </w:rPr>
                <w:t>Montenegro</w:t>
              </w:r>
            </w:smartTag>
            <w:r w:rsidRPr="004E18E6">
              <w:rPr>
                <w:b/>
                <w:bCs/>
              </w:rPr>
              <w:t xml:space="preserve">:  </w:t>
            </w:r>
            <w:r w:rsidRPr="004E18E6">
              <w:t xml:space="preserve">Acting as Project Manager in this DFID funded project targeted at establishing the Energy Regulatory Agency (ERA) as an effective regulator of the energy industry in </w:t>
            </w:r>
            <w:smartTag w:uri="urn:schemas-microsoft-com:office:smarttags" w:element="country-region">
              <w:smartTag w:uri="urn:schemas-microsoft-com:office:smarttags" w:element="place">
                <w:r w:rsidRPr="004E18E6">
                  <w:t>Montenegro</w:t>
                </w:r>
              </w:smartTag>
            </w:smartTag>
            <w:r w:rsidRPr="004E18E6">
              <w:t xml:space="preserve">.  His work is focused principally on wholesale market design, sector unbundling and developing tariff procedures for the </w:t>
            </w:r>
            <w:r w:rsidRPr="004E18E6">
              <w:lastRenderedPageBreak/>
              <w:t xml:space="preserve">Agency. The development of the Agency is an integral part of a strategy to restructure and introduce private sector participation into the industry.  </w:t>
            </w:r>
            <w:r w:rsidRPr="004E18E6">
              <w:rPr>
                <w:bCs/>
              </w:rPr>
              <w:t>(2003 – 2004)</w:t>
            </w:r>
          </w:p>
          <w:p w14:paraId="3913D7BC" w14:textId="77777777" w:rsidR="000E79B0" w:rsidRPr="004E18E6" w:rsidRDefault="000E79B0" w:rsidP="000E79B0">
            <w:pPr>
              <w:jc w:val="both"/>
              <w:rPr>
                <w:bCs/>
              </w:rPr>
            </w:pPr>
            <w:r w:rsidRPr="004E18E6">
              <w:rPr>
                <w:b/>
                <w:bCs/>
              </w:rPr>
              <w:t>Botswana:</w:t>
            </w:r>
            <w:r w:rsidRPr="004E18E6">
              <w:t xml:space="preserve"> </w:t>
            </w:r>
            <w:r w:rsidRPr="004E18E6">
              <w:rPr>
                <w:rFonts w:cs="Tahoma"/>
              </w:rPr>
              <w:t>Identifying the regulatory requirements and investment priorities of Botswana’s utility infrastructure industries (water, energy, transport and communications) and producing recommendations as to an appropriate framework for their effective delivery.  (2003 – 2004)</w:t>
            </w:r>
          </w:p>
          <w:p w14:paraId="3913D7BD" w14:textId="0B9235C9" w:rsidR="000E79B0" w:rsidRPr="004E18E6" w:rsidRDefault="000E79B0" w:rsidP="000E79B0">
            <w:pPr>
              <w:jc w:val="both"/>
              <w:rPr>
                <w:bCs/>
              </w:rPr>
            </w:pPr>
            <w:r w:rsidRPr="004E18E6">
              <w:rPr>
                <w:b/>
              </w:rPr>
              <w:t>Trinidad &amp; Tobago</w:t>
            </w:r>
            <w:r w:rsidRPr="004E18E6">
              <w:t>: Designing and delivering a week</w:t>
            </w:r>
            <w:r w:rsidR="006E0ABB">
              <w:t>-</w:t>
            </w:r>
            <w:r w:rsidRPr="004E18E6">
              <w:t>long regulation training workshop to senior members of Trinidad &amp; Tobago’s Regulated Industries Commission.  Topics covered during the program included techniques and processes for conducting a price control review, licensing policy and managing consumer interests (2003)</w:t>
            </w:r>
          </w:p>
        </w:tc>
      </w:tr>
      <w:tr w:rsidR="000E79B0" w:rsidRPr="004E18E6" w14:paraId="3913D7CB" w14:textId="77777777" w:rsidTr="0045131E">
        <w:tc>
          <w:tcPr>
            <w:tcW w:w="1072" w:type="dxa"/>
          </w:tcPr>
          <w:p w14:paraId="3913D7BF"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t>Sep 2000 - Feb 2003</w:t>
            </w:r>
          </w:p>
        </w:tc>
        <w:tc>
          <w:tcPr>
            <w:tcW w:w="1322" w:type="dxa"/>
          </w:tcPr>
          <w:p w14:paraId="3913D7C0"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Indonesia, Kenya, Malawi, Pakistan, Romania, Rwanda, South Africa</w:t>
            </w:r>
          </w:p>
        </w:tc>
        <w:tc>
          <w:tcPr>
            <w:tcW w:w="1512" w:type="dxa"/>
          </w:tcPr>
          <w:p w14:paraId="3913D7C1"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t>Strategy &amp; Economics Ltd</w:t>
            </w:r>
          </w:p>
        </w:tc>
        <w:tc>
          <w:tcPr>
            <w:tcW w:w="1500" w:type="dxa"/>
          </w:tcPr>
          <w:p w14:paraId="3913D7C2"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t>Managing Director</w:t>
            </w:r>
          </w:p>
        </w:tc>
        <w:tc>
          <w:tcPr>
            <w:tcW w:w="8764" w:type="dxa"/>
          </w:tcPr>
          <w:p w14:paraId="3913D7C3" w14:textId="64C16396" w:rsidR="000E79B0" w:rsidRPr="004E18E6" w:rsidRDefault="000E79B0" w:rsidP="000E79B0">
            <w:pPr>
              <w:jc w:val="both"/>
              <w:rPr>
                <w:bCs/>
              </w:rPr>
            </w:pPr>
            <w:r w:rsidRPr="004E18E6">
              <w:rPr>
                <w:b/>
                <w:bCs/>
              </w:rPr>
              <w:t xml:space="preserve">Romania:  </w:t>
            </w:r>
            <w:r w:rsidRPr="004E18E6">
              <w:t>Acting as Regulatory Specialist in this EU funded project to provide specialised technical assistance to the National Regulatory Authority for Electricity and Heat (ANRE) to further develop the body of regulations necessary for the establishment and monitoring of a market</w:t>
            </w:r>
            <w:r w:rsidR="006E0ABB">
              <w:t>-</w:t>
            </w:r>
            <w:r w:rsidRPr="004E18E6">
              <w:t xml:space="preserve">based power system and to facilitate private sector involvement in the sector. </w:t>
            </w:r>
            <w:r w:rsidRPr="004E18E6">
              <w:rPr>
                <w:bCs/>
              </w:rPr>
              <w:t xml:space="preserve"> Authority (2003 – 2004)</w:t>
            </w:r>
          </w:p>
          <w:p w14:paraId="3913D7C4" w14:textId="77777777" w:rsidR="000E79B0" w:rsidRPr="004E18E6" w:rsidRDefault="000E79B0" w:rsidP="000E79B0">
            <w:pPr>
              <w:jc w:val="both"/>
              <w:rPr>
                <w:b/>
                <w:bCs/>
              </w:rPr>
            </w:pPr>
            <w:smartTag w:uri="urn:schemas-microsoft-com:office:smarttags" w:element="place">
              <w:smartTag w:uri="urn:schemas-microsoft-com:office:smarttags" w:element="country-region">
                <w:r w:rsidRPr="004E18E6">
                  <w:rPr>
                    <w:b/>
                  </w:rPr>
                  <w:t>Rwanda</w:t>
                </w:r>
              </w:smartTag>
            </w:smartTag>
            <w:r w:rsidRPr="004E18E6">
              <w:t>:  Acted as Energy and Regulatory expert in this World Bank financed study designed to help provide a framework for improving the environment for private sector participation in the country’s infrastructure services.  The work entailed analysing the performance of, and government policy relating to, the energy sector to date, outlining measures to improve the regulatory framework, identifying opportunities and priorities for PSP, highlighting constraints hindering private sector interest and proposing measures to overcome these obstacles and thereby facilitate PSP.  (2003)</w:t>
            </w:r>
          </w:p>
          <w:p w14:paraId="3913D7C5" w14:textId="77777777" w:rsidR="000E79B0" w:rsidRPr="004E18E6" w:rsidRDefault="000E79B0" w:rsidP="000E79B0">
            <w:pPr>
              <w:jc w:val="both"/>
            </w:pPr>
            <w:r w:rsidRPr="004E18E6">
              <w:rPr>
                <w:b/>
              </w:rPr>
              <w:t>Kenya</w:t>
            </w:r>
            <w:r w:rsidRPr="004E18E6">
              <w:t xml:space="preserve">:  </w:t>
            </w:r>
            <w:r w:rsidRPr="004E18E6">
              <w:rPr>
                <w:rFonts w:cs="Tahoma"/>
              </w:rPr>
              <w:t>Developing a regulatory, legal and institutional framework to support PPP-linked investment initiatives across Kenya’s infrastructure sectors with a particular focus on the railway privatisation programme.  (2002 – 2003)</w:t>
            </w:r>
          </w:p>
          <w:p w14:paraId="3913D7C6" w14:textId="77777777" w:rsidR="000E79B0" w:rsidRPr="004E18E6" w:rsidRDefault="000E79B0" w:rsidP="000E79B0">
            <w:pPr>
              <w:jc w:val="both"/>
              <w:rPr>
                <w:rFonts w:cs="Tahoma"/>
              </w:rPr>
            </w:pPr>
            <w:r w:rsidRPr="004E18E6">
              <w:rPr>
                <w:b/>
              </w:rPr>
              <w:t>Malawi</w:t>
            </w:r>
            <w:r w:rsidRPr="004E18E6">
              <w:t>.  Team Leader for a project a</w:t>
            </w:r>
            <w:r w:rsidRPr="004E18E6">
              <w:rPr>
                <w:rFonts w:cs="Tahoma"/>
              </w:rPr>
              <w:t>ssessing the feasibility of establishing a multi sector regulatory framework encompassing the water, energy, communications, rail and aviation sectors.  The work entailed reviewing the existing regulatory framework for each sector and then developing an institutional and regulatory policy model that is appropriate for meeting the needs of Malawi’s various utility sectors and to facilitate PPP in infrastructure investment.  (2002 – 2003)</w:t>
            </w:r>
          </w:p>
          <w:p w14:paraId="3913D7C7" w14:textId="77777777" w:rsidR="000E79B0" w:rsidRPr="004E18E6" w:rsidRDefault="000E79B0" w:rsidP="000E79B0">
            <w:pPr>
              <w:jc w:val="both"/>
              <w:rPr>
                <w:rFonts w:cs="Tahoma"/>
              </w:rPr>
            </w:pPr>
            <w:r w:rsidRPr="004E18E6">
              <w:rPr>
                <w:rFonts w:cs="Tahoma"/>
                <w:b/>
              </w:rPr>
              <w:t>South Africa</w:t>
            </w:r>
            <w:r w:rsidRPr="004E18E6">
              <w:rPr>
                <w:rFonts w:cs="Tahoma"/>
              </w:rPr>
              <w:t>.  Team Leader in an assignment producing proposals for restructuring the electricity sector and investigating mechanisms that may be applied to divest generation assets to South Africans (including opportunities for Black Economic Empowerment) as well as international organisations.  (2002 – 2003)</w:t>
            </w:r>
          </w:p>
          <w:p w14:paraId="3913D7C8" w14:textId="77777777" w:rsidR="000E79B0" w:rsidRPr="004E18E6" w:rsidRDefault="000E79B0" w:rsidP="000E79B0">
            <w:pPr>
              <w:jc w:val="both"/>
              <w:rPr>
                <w:bCs/>
              </w:rPr>
            </w:pPr>
            <w:r w:rsidRPr="004E18E6">
              <w:rPr>
                <w:b/>
                <w:bCs/>
              </w:rPr>
              <w:t xml:space="preserve">Indonesia:  </w:t>
            </w:r>
            <w:r w:rsidRPr="004E18E6">
              <w:t xml:space="preserve">Acting as Project Manager for an ADB funded project to establish a power sector regulator for Indonesia (Java-Bali).  The work involved designing an organisational structure for the body, developing a competition policy framework, and creating regulatory procedures. </w:t>
            </w:r>
            <w:r w:rsidRPr="004E18E6">
              <w:rPr>
                <w:bCs/>
              </w:rPr>
              <w:t xml:space="preserve"> (2001 – 2002)</w:t>
            </w:r>
          </w:p>
          <w:p w14:paraId="3913D7C9" w14:textId="77777777" w:rsidR="000E79B0" w:rsidRPr="004E18E6" w:rsidRDefault="000E79B0" w:rsidP="000E79B0">
            <w:pPr>
              <w:jc w:val="both"/>
              <w:rPr>
                <w:bCs/>
              </w:rPr>
            </w:pPr>
            <w:smartTag w:uri="urn:schemas-microsoft-com:office:smarttags" w:element="country-region">
              <w:smartTag w:uri="urn:schemas-microsoft-com:office:smarttags" w:element="place">
                <w:r w:rsidRPr="004E18E6">
                  <w:rPr>
                    <w:b/>
                    <w:bCs/>
                  </w:rPr>
                  <w:t>Pakistan</w:t>
                </w:r>
              </w:smartTag>
            </w:smartTag>
            <w:r w:rsidRPr="004E18E6">
              <w:rPr>
                <w:b/>
                <w:bCs/>
              </w:rPr>
              <w:t xml:space="preserve">:  </w:t>
            </w:r>
            <w:r w:rsidRPr="004E18E6">
              <w:t>Acting as Tariff Policy expert in this ADB funded project targeted at strengthening the regulatory capacity of NEPRA, the National Electric Power Regulatory Authority, in order to provide a sound basis for private sector investment in the sector, and the privatisation of Karachi Electricity Supply Company in particular.  (</w:t>
            </w:r>
            <w:r w:rsidRPr="004E18E6">
              <w:rPr>
                <w:bCs/>
              </w:rPr>
              <w:t>2001 - 2002)</w:t>
            </w:r>
          </w:p>
          <w:p w14:paraId="3913D7CA" w14:textId="77777777" w:rsidR="000E79B0" w:rsidRPr="004E18E6" w:rsidRDefault="000E79B0" w:rsidP="000E79B0">
            <w:pPr>
              <w:jc w:val="both"/>
              <w:rPr>
                <w:rFonts w:cs="Tahoma"/>
              </w:rPr>
            </w:pPr>
            <w:r w:rsidRPr="004E18E6">
              <w:rPr>
                <w:rFonts w:cs="Tahoma"/>
                <w:b/>
              </w:rPr>
              <w:t>South Africa</w:t>
            </w:r>
            <w:r w:rsidRPr="004E18E6">
              <w:rPr>
                <w:rFonts w:cs="Tahoma"/>
              </w:rPr>
              <w:t>.  Team Leader for an assignment to develop a regulatory framework for the energy sector that would require minimum government spending yet still be effective and make the most effective use of limited experienced human resource capacity within the country.  (2001 – 2002)</w:t>
            </w:r>
          </w:p>
        </w:tc>
      </w:tr>
      <w:tr w:rsidR="000E79B0" w:rsidRPr="004E18E6" w14:paraId="3913D7D2" w14:textId="77777777" w:rsidTr="0045131E">
        <w:tc>
          <w:tcPr>
            <w:tcW w:w="1072" w:type="dxa"/>
          </w:tcPr>
          <w:p w14:paraId="3913D7CC" w14:textId="77777777" w:rsidR="000E79B0" w:rsidRPr="004E18E6" w:rsidRDefault="000E79B0" w:rsidP="000E79B0">
            <w:pPr>
              <w:pStyle w:val="TxBrp24"/>
              <w:spacing w:line="240" w:lineRule="auto"/>
              <w:jc w:val="both"/>
              <w:rPr>
                <w:sz w:val="20"/>
                <w:lang w:val="en-US"/>
              </w:rPr>
            </w:pPr>
            <w:r w:rsidRPr="004E18E6">
              <w:rPr>
                <w:sz w:val="20"/>
              </w:rPr>
              <w:lastRenderedPageBreak/>
              <w:t>Feb 2000 - Nov 2000</w:t>
            </w:r>
          </w:p>
        </w:tc>
        <w:tc>
          <w:tcPr>
            <w:tcW w:w="1322" w:type="dxa"/>
          </w:tcPr>
          <w:p w14:paraId="3913D7CD"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EU</w:t>
            </w:r>
          </w:p>
        </w:tc>
        <w:tc>
          <w:tcPr>
            <w:tcW w:w="1512" w:type="dxa"/>
          </w:tcPr>
          <w:p w14:paraId="3913D7CE"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t>Decipher</w:t>
            </w:r>
          </w:p>
        </w:tc>
        <w:tc>
          <w:tcPr>
            <w:tcW w:w="1500" w:type="dxa"/>
          </w:tcPr>
          <w:p w14:paraId="3913D7CF"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t>Partner</w:t>
            </w:r>
          </w:p>
        </w:tc>
        <w:tc>
          <w:tcPr>
            <w:tcW w:w="8764" w:type="dxa"/>
          </w:tcPr>
          <w:p w14:paraId="3913D7D0"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rPr>
                <w:b/>
              </w:rPr>
              <w:t>EU</w:t>
            </w:r>
            <w:r w:rsidRPr="004E18E6">
              <w:t xml:space="preserve">: Assisted a US based cable operator considering offering </w:t>
            </w:r>
            <w:proofErr w:type="spellStart"/>
            <w:r w:rsidRPr="004E18E6">
              <w:t>xDSL</w:t>
            </w:r>
            <w:proofErr w:type="spellEnd"/>
            <w:r w:rsidRPr="004E18E6">
              <w:t xml:space="preserve"> services to customers in a number of European countries on the regulatory framework and policy underlying the unbundling of local loop infrastructure adopted in each member state.  (2000)</w:t>
            </w:r>
          </w:p>
          <w:p w14:paraId="3913D7D1"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b/>
                <w:lang w:val="en-US"/>
              </w:rPr>
            </w:pPr>
            <w:smartTag w:uri="urn:schemas-microsoft-com:office:smarttags" w:element="country-region">
              <w:r w:rsidRPr="004E18E6">
                <w:rPr>
                  <w:b/>
                </w:rPr>
                <w:t>United Kingdom</w:t>
              </w:r>
            </w:smartTag>
            <w:r w:rsidRPr="004E18E6">
              <w:t xml:space="preserve">: Examined the regulatory obligations placed upon mobile phone operators in the </w:t>
            </w:r>
            <w:smartTag w:uri="urn:schemas-microsoft-com:office:smarttags" w:element="country-region">
              <w:r w:rsidRPr="004E18E6">
                <w:t>United Kingdom</w:t>
              </w:r>
            </w:smartTag>
            <w:r w:rsidRPr="004E18E6">
              <w:t xml:space="preserve"> to offer wholesale airtime to third party resellers in order to advise a company wishing to file a regulatory submission in the </w:t>
            </w:r>
            <w:smartTag w:uri="urn:schemas-microsoft-com:office:smarttags" w:element="country-region">
              <w:smartTag w:uri="urn:schemas-microsoft-com:office:smarttags" w:element="place">
                <w:r w:rsidRPr="004E18E6">
                  <w:t>United States</w:t>
                </w:r>
              </w:smartTag>
            </w:smartTag>
            <w:r w:rsidRPr="004E18E6">
              <w:t>.  (2000)</w:t>
            </w:r>
          </w:p>
        </w:tc>
      </w:tr>
      <w:tr w:rsidR="000E79B0" w:rsidRPr="004E18E6" w14:paraId="3913D7E3" w14:textId="77777777" w:rsidTr="0045131E">
        <w:tc>
          <w:tcPr>
            <w:tcW w:w="1072" w:type="dxa"/>
          </w:tcPr>
          <w:p w14:paraId="3913D7D3" w14:textId="77777777" w:rsidR="000E79B0" w:rsidRPr="004E18E6" w:rsidRDefault="000E79B0" w:rsidP="000E79B0">
            <w:pPr>
              <w:pStyle w:val="TxBrp24"/>
              <w:spacing w:line="240" w:lineRule="auto"/>
              <w:jc w:val="both"/>
              <w:rPr>
                <w:sz w:val="20"/>
              </w:rPr>
            </w:pPr>
            <w:r w:rsidRPr="004E18E6">
              <w:rPr>
                <w:sz w:val="20"/>
              </w:rPr>
              <w:t>Jul 1995 - Jan 2000</w:t>
            </w:r>
          </w:p>
        </w:tc>
        <w:tc>
          <w:tcPr>
            <w:tcW w:w="1322" w:type="dxa"/>
          </w:tcPr>
          <w:p w14:paraId="3913D7D4"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Belarus, France, Hong Kong, Sweden, Ukraine, UK, USA</w:t>
            </w:r>
          </w:p>
        </w:tc>
        <w:tc>
          <w:tcPr>
            <w:tcW w:w="1512" w:type="dxa"/>
          </w:tcPr>
          <w:p w14:paraId="3913D7D5"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t>Putnam, Hayes &amp; Bartlett</w:t>
            </w:r>
          </w:p>
        </w:tc>
        <w:tc>
          <w:tcPr>
            <w:tcW w:w="1500" w:type="dxa"/>
          </w:tcPr>
          <w:p w14:paraId="3913D7D6"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t>Senior Associate</w:t>
            </w:r>
          </w:p>
        </w:tc>
        <w:tc>
          <w:tcPr>
            <w:tcW w:w="8764" w:type="dxa"/>
          </w:tcPr>
          <w:p w14:paraId="3913D7D7" w14:textId="6A16666B" w:rsidR="000E79B0" w:rsidRPr="004E18E6" w:rsidRDefault="000E79B0" w:rsidP="000E79B0">
            <w:pPr>
              <w:jc w:val="both"/>
              <w:rPr>
                <w:bCs/>
              </w:rPr>
            </w:pPr>
            <w:r w:rsidRPr="004E18E6">
              <w:rPr>
                <w:b/>
                <w:bCs/>
              </w:rPr>
              <w:t xml:space="preserve">Belarus: </w:t>
            </w:r>
            <w:r w:rsidRPr="004E18E6">
              <w:t xml:space="preserve">Advising the Ministry of Energy on options for the wholesale restructuring of its electricity industry.  The work involved transforming an inefficient, centrally planned electricity sector through the introduction of a new contractually based trading system and the disaggregation of existing vertically integrated regional electricity companies. </w:t>
            </w:r>
            <w:r w:rsidRPr="004E18E6">
              <w:rPr>
                <w:bCs/>
              </w:rPr>
              <w:t xml:space="preserve"> (1997 – 1999)</w:t>
            </w:r>
          </w:p>
          <w:p w14:paraId="3913D7D8" w14:textId="77777777" w:rsidR="000E79B0" w:rsidRPr="004E18E6" w:rsidRDefault="000E79B0" w:rsidP="000E79B0">
            <w:pPr>
              <w:jc w:val="both"/>
              <w:rPr>
                <w:bCs/>
              </w:rPr>
            </w:pPr>
            <w:smartTag w:uri="urn:schemas-microsoft-com:office:smarttags" w:element="country-region">
              <w:r w:rsidRPr="004E18E6">
                <w:rPr>
                  <w:b/>
                  <w:bCs/>
                </w:rPr>
                <w:t>Ukraine</w:t>
              </w:r>
            </w:smartTag>
            <w:r w:rsidRPr="004E18E6">
              <w:rPr>
                <w:b/>
                <w:bCs/>
              </w:rPr>
              <w:t xml:space="preserve">:  </w:t>
            </w:r>
            <w:r w:rsidRPr="004E18E6">
              <w:t xml:space="preserve">Led a study for the Ministry of Energy of </w:t>
            </w:r>
            <w:smartTag w:uri="urn:schemas-microsoft-com:office:smarttags" w:element="place">
              <w:smartTag w:uri="urn:schemas-microsoft-com:office:smarttags" w:element="country-region">
                <w:r w:rsidRPr="004E18E6">
                  <w:t>Ukraine</w:t>
                </w:r>
              </w:smartTag>
            </w:smartTag>
            <w:r w:rsidRPr="004E18E6">
              <w:t xml:space="preserve"> to create a privatisation strategy for electricity distribution companies.  The work entailed building a complex financial model to assess the value of the distribution companies being offered for sale and to advise the Ministries of Energy and State Property Management on power sector policy changes that would help attract strategic investors and maximise sales revenue.  </w:t>
            </w:r>
            <w:r w:rsidRPr="004E18E6">
              <w:rPr>
                <w:bCs/>
              </w:rPr>
              <w:t>(1999)</w:t>
            </w:r>
          </w:p>
          <w:p w14:paraId="3913D7D9" w14:textId="77777777" w:rsidR="000E79B0" w:rsidRPr="004E18E6" w:rsidRDefault="000E79B0" w:rsidP="000E79B0">
            <w:pPr>
              <w:jc w:val="both"/>
              <w:rPr>
                <w:bCs/>
              </w:rPr>
            </w:pPr>
            <w:smartTag w:uri="urn:schemas-microsoft-com:office:smarttags" w:element="country-region">
              <w:smartTag w:uri="urn:schemas-microsoft-com:office:smarttags" w:element="place">
                <w:r w:rsidRPr="004E18E6">
                  <w:rPr>
                    <w:b/>
                    <w:bCs/>
                  </w:rPr>
                  <w:t>United Kingdom</w:t>
                </w:r>
              </w:smartTag>
            </w:smartTag>
            <w:r w:rsidRPr="004E18E6">
              <w:rPr>
                <w:bCs/>
              </w:rPr>
              <w:t>: Assisting a UK Regional Electricity Company critique the results of the capital and operational expenditure benchmarking exercise conducted as part of the 1999 Distribution Price review.  This critique formed a major element of the REC’s rebuttal of the electricity regulator’s proposals arising from the Review.  (1999)</w:t>
            </w:r>
          </w:p>
          <w:p w14:paraId="3913D7DA" w14:textId="77777777" w:rsidR="000E79B0" w:rsidRPr="004E18E6" w:rsidRDefault="000E79B0" w:rsidP="000E79B0">
            <w:pPr>
              <w:jc w:val="both"/>
            </w:pPr>
            <w:smartTag w:uri="urn:schemas-microsoft-com:office:smarttags" w:element="country-region">
              <w:r w:rsidRPr="004E18E6">
                <w:rPr>
                  <w:b/>
                </w:rPr>
                <w:t>United Kingdom</w:t>
              </w:r>
            </w:smartTag>
            <w:r w:rsidRPr="004E18E6">
              <w:t xml:space="preserve">: Managing a study for a leading European utility on recent developments concerning the creation of wholesale electricity markets in countries across </w:t>
            </w:r>
            <w:smartTag w:uri="urn:schemas-microsoft-com:office:smarttags" w:element="place">
              <w:r w:rsidRPr="004E18E6">
                <w:t>Europe</w:t>
              </w:r>
            </w:smartTag>
            <w:r w:rsidRPr="004E18E6">
              <w:t xml:space="preserve"> and identifying the strategies adopted by key players within these markets.  (1999)</w:t>
            </w:r>
          </w:p>
          <w:p w14:paraId="3913D7DB"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bCs/>
              </w:rPr>
            </w:pPr>
            <w:smartTag w:uri="urn:schemas-microsoft-com:office:smarttags" w:element="place">
              <w:smartTag w:uri="urn:schemas-microsoft-com:office:smarttags" w:element="country-region">
                <w:r w:rsidRPr="004E18E6">
                  <w:rPr>
                    <w:b/>
                    <w:bCs/>
                  </w:rPr>
                  <w:t>France</w:t>
                </w:r>
              </w:smartTag>
            </w:smartTag>
            <w:r w:rsidRPr="004E18E6">
              <w:rPr>
                <w:b/>
                <w:bCs/>
              </w:rPr>
              <w:t xml:space="preserve">:  </w:t>
            </w:r>
            <w:r w:rsidRPr="004E18E6">
              <w:t xml:space="preserve">Leading a study for </w:t>
            </w:r>
            <w:proofErr w:type="spellStart"/>
            <w:r w:rsidRPr="004E18E6">
              <w:t>EdF</w:t>
            </w:r>
            <w:proofErr w:type="spellEnd"/>
            <w:r w:rsidRPr="004E18E6">
              <w:t xml:space="preserve"> on electricity pricing strategies for large customers adopted by utilities in selected countries around the world to enable it to better compete for Eligible customers in a liberalised European electricity market. </w:t>
            </w:r>
            <w:r w:rsidRPr="004E18E6">
              <w:rPr>
                <w:bCs/>
              </w:rPr>
              <w:t xml:space="preserve"> (1998)</w:t>
            </w:r>
          </w:p>
          <w:p w14:paraId="3913D7DC" w14:textId="77777777" w:rsidR="000E79B0" w:rsidRPr="004E18E6" w:rsidRDefault="000E79B0" w:rsidP="000E79B0">
            <w:pPr>
              <w:jc w:val="both"/>
              <w:rPr>
                <w:bCs/>
              </w:rPr>
            </w:pPr>
            <w:smartTag w:uri="urn:schemas-microsoft-com:office:smarttags" w:element="country-region">
              <w:r w:rsidRPr="004E18E6">
                <w:rPr>
                  <w:b/>
                  <w:bCs/>
                </w:rPr>
                <w:t>United Kingdom</w:t>
              </w:r>
            </w:smartTag>
            <w:r w:rsidRPr="004E18E6">
              <w:rPr>
                <w:bCs/>
              </w:rPr>
              <w:t xml:space="preserve">: Assisting OFFER in its review of electricity trading arrangements for </w:t>
            </w:r>
            <w:smartTag w:uri="urn:schemas-microsoft-com:office:smarttags" w:element="country-region">
              <w:r w:rsidRPr="004E18E6">
                <w:rPr>
                  <w:bCs/>
                </w:rPr>
                <w:t>England</w:t>
              </w:r>
            </w:smartTag>
            <w:r w:rsidRPr="004E18E6">
              <w:rPr>
                <w:bCs/>
              </w:rPr>
              <w:t xml:space="preserve"> &amp; </w:t>
            </w:r>
            <w:smartTag w:uri="urn:schemas-microsoft-com:office:smarttags" w:element="place">
              <w:smartTag w:uri="urn:schemas-microsoft-com:office:smarttags" w:element="country-region">
                <w:r w:rsidRPr="004E18E6">
                  <w:rPr>
                    <w:bCs/>
                  </w:rPr>
                  <w:t>Wales</w:t>
                </w:r>
              </w:smartTag>
            </w:smartTag>
            <w:r w:rsidRPr="004E18E6">
              <w:rPr>
                <w:bCs/>
              </w:rPr>
              <w:t>, focusing specifically on the implementation of trading systems adopted in other countries.  (1998)</w:t>
            </w:r>
          </w:p>
          <w:p w14:paraId="3913D7DD"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smartTag w:uri="urn:schemas-microsoft-com:office:smarttags" w:element="country-region">
              <w:r w:rsidRPr="004E18E6">
                <w:rPr>
                  <w:b/>
                </w:rPr>
                <w:t>United Kingdom</w:t>
              </w:r>
            </w:smartTag>
            <w:r w:rsidRPr="004E18E6">
              <w:t xml:space="preserve">: Advising a major oil and gas multinational on developments in the </w:t>
            </w:r>
            <w:smartTag w:uri="urn:schemas-microsoft-com:office:smarttags" w:element="place">
              <w:smartTag w:uri="urn:schemas-microsoft-com:office:smarttags" w:element="country-region">
                <w:r w:rsidRPr="004E18E6">
                  <w:t>UK</w:t>
                </w:r>
              </w:smartTag>
            </w:smartTag>
            <w:r w:rsidRPr="004E18E6">
              <w:t xml:space="preserve"> electricity generation market focusing particularly on the replacement of coal fired capacity.  In addition, the strategies of National Power and PowerGen were examined with regard to their investment decisions and how their market dominance is changing in the wake of these decisions and the entry of IPP capacity into the market.  These findings were combined with an analysis of the client’s existing position in the </w:t>
            </w:r>
            <w:smartTag w:uri="urn:schemas-microsoft-com:office:smarttags" w:element="place">
              <w:smartTag w:uri="urn:schemas-microsoft-com:office:smarttags" w:element="country-region">
                <w:r w:rsidRPr="004E18E6">
                  <w:t>UK</w:t>
                </w:r>
              </w:smartTag>
            </w:smartTag>
            <w:r w:rsidRPr="004E18E6">
              <w:t>’s gas and electricity markets to develop a corporate-wide utility strategy.  (1998)</w:t>
            </w:r>
          </w:p>
          <w:p w14:paraId="3913D7DE"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smartTag w:uri="urn:schemas-microsoft-com:office:smarttags" w:element="place">
              <w:smartTag w:uri="urn:schemas-microsoft-com:office:smarttags" w:element="country-region">
                <w:r w:rsidRPr="004E18E6">
                  <w:rPr>
                    <w:b/>
                  </w:rPr>
                  <w:t>United Kingdom</w:t>
                </w:r>
              </w:smartTag>
            </w:smartTag>
            <w:r w:rsidRPr="004E18E6">
              <w:t xml:space="preserve">: Reviewing on behalf of OFFER of the practical issues associated with the introduction of sliding scale </w:t>
            </w:r>
            <w:r w:rsidRPr="004E18E6">
              <w:rPr>
                <w:b/>
              </w:rPr>
              <w:t>regulation</w:t>
            </w:r>
            <w:r w:rsidRPr="004E18E6">
              <w:t>.  The study assessed different forms of the approach, considered the difficulties which might arise if it were to be introduced, and concluded that it was possible to implement, but that severe practical problems would arise in the form of new distortions and the likelihood of regulatory gaming on the part of those subject to it.  (1997)</w:t>
            </w:r>
          </w:p>
          <w:p w14:paraId="3913D7DF"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smartTag w:uri="urn:schemas-microsoft-com:office:smarttags" w:element="place">
              <w:r w:rsidRPr="004E18E6">
                <w:rPr>
                  <w:b/>
                </w:rPr>
                <w:t>Hong Kong</w:t>
              </w:r>
            </w:smartTag>
            <w:r w:rsidRPr="004E18E6">
              <w:t>: Contributing to a study examining the merits and implications of CPI-X regimes of regulatory control and how the introduction of such a regime would impact upon the competitive position and corporate strategy of a leading South East Asian utility.  (1997)</w:t>
            </w:r>
          </w:p>
          <w:p w14:paraId="3913D7E0" w14:textId="77777777" w:rsidR="000E79B0" w:rsidRPr="004E18E6" w:rsidRDefault="000E79B0" w:rsidP="000E79B0">
            <w:pPr>
              <w:jc w:val="both"/>
            </w:pPr>
            <w:smartTag w:uri="urn:schemas-microsoft-com:office:smarttags" w:element="place">
              <w:smartTag w:uri="urn:schemas-microsoft-com:office:smarttags" w:element="country-region">
                <w:r w:rsidRPr="004E18E6">
                  <w:rPr>
                    <w:b/>
                  </w:rPr>
                  <w:lastRenderedPageBreak/>
                  <w:t>France</w:t>
                </w:r>
              </w:smartTag>
            </w:smartTag>
            <w:r w:rsidRPr="004E18E6">
              <w:t xml:space="preserve">: Advising </w:t>
            </w:r>
            <w:proofErr w:type="spellStart"/>
            <w:r w:rsidRPr="004E18E6">
              <w:t>EdF</w:t>
            </w:r>
            <w:proofErr w:type="spellEnd"/>
            <w:r w:rsidRPr="004E18E6">
              <w:t xml:space="preserve"> on the strategic implications for its business of the adoption of the EU Electricity Directive.  A number of issues were addressed by the study including: what will be the rules governing the operation of a deregulated market and what are the conceivable scenarios for the development of competition for supply to eligible customers.  The study was used by </w:t>
            </w:r>
            <w:proofErr w:type="spellStart"/>
            <w:r w:rsidRPr="004E18E6">
              <w:t>EdF</w:t>
            </w:r>
            <w:proofErr w:type="spellEnd"/>
            <w:r w:rsidRPr="004E18E6">
              <w:t xml:space="preserve"> to help shape its representation to the Council of Energy Ministers.  (1997)</w:t>
            </w:r>
          </w:p>
          <w:p w14:paraId="3913D7E1"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bCs/>
              </w:rPr>
            </w:pPr>
            <w:smartTag w:uri="urn:schemas-microsoft-com:office:smarttags" w:element="country-region">
              <w:r w:rsidRPr="004E18E6">
                <w:rPr>
                  <w:b/>
                  <w:bCs/>
                </w:rPr>
                <w:t>Ukraine</w:t>
              </w:r>
            </w:smartTag>
            <w:r w:rsidRPr="004E18E6">
              <w:rPr>
                <w:b/>
                <w:bCs/>
              </w:rPr>
              <w:t xml:space="preserve">:  </w:t>
            </w:r>
            <w:r w:rsidRPr="004E18E6">
              <w:t xml:space="preserve">Helping to co-ordinate the wholesale restructuring of the electricity sector in </w:t>
            </w:r>
            <w:smartTag w:uri="urn:schemas-microsoft-com:office:smarttags" w:element="country-region">
              <w:r w:rsidRPr="004E18E6">
                <w:t>Ukraine</w:t>
              </w:r>
            </w:smartTag>
            <w:r w:rsidRPr="004E18E6">
              <w:t xml:space="preserve"> transforming the industry from a series of vertically integrated monopolies into a system similar to that adopted in the </w:t>
            </w:r>
            <w:smartTag w:uri="urn:schemas-microsoft-com:office:smarttags" w:element="place">
              <w:smartTag w:uri="urn:schemas-microsoft-com:office:smarttags" w:element="country-region">
                <w:r w:rsidRPr="004E18E6">
                  <w:t>UK</w:t>
                </w:r>
              </w:smartTag>
            </w:smartTag>
            <w:r w:rsidRPr="004E18E6">
              <w:t xml:space="preserve">. </w:t>
            </w:r>
            <w:r w:rsidRPr="004E18E6">
              <w:rPr>
                <w:bCs/>
              </w:rPr>
              <w:t xml:space="preserve"> (1997)</w:t>
            </w:r>
          </w:p>
          <w:p w14:paraId="3913D7E2"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b/>
                <w:lang w:val="en-US"/>
              </w:rPr>
            </w:pPr>
            <w:smartTag w:uri="urn:schemas-microsoft-com:office:smarttags" w:element="country-region">
              <w:smartTag w:uri="urn:schemas-microsoft-com:office:smarttags" w:element="place">
                <w:r w:rsidRPr="004E18E6">
                  <w:rPr>
                    <w:b/>
                  </w:rPr>
                  <w:t>United States</w:t>
                </w:r>
              </w:smartTag>
            </w:smartTag>
            <w:r w:rsidRPr="004E18E6">
              <w:t>: Helping to create a training programme for the senior managers of Southern Electric focusing on cost management and competitive market design.</w:t>
            </w:r>
            <w:r w:rsidRPr="004E18E6">
              <w:rPr>
                <w:sz w:val="22"/>
                <w:szCs w:val="22"/>
              </w:rPr>
              <w:t xml:space="preserve">  (1997)</w:t>
            </w:r>
          </w:p>
        </w:tc>
      </w:tr>
      <w:tr w:rsidR="000E79B0" w:rsidRPr="004E18E6" w14:paraId="3913D7ED" w14:textId="77777777" w:rsidTr="0045131E">
        <w:tc>
          <w:tcPr>
            <w:tcW w:w="1072" w:type="dxa"/>
          </w:tcPr>
          <w:p w14:paraId="3913D7E4" w14:textId="77777777" w:rsidR="000E79B0" w:rsidRPr="004E18E6" w:rsidRDefault="000E79B0" w:rsidP="000E79B0">
            <w:pPr>
              <w:pStyle w:val="TxBrp24"/>
              <w:spacing w:line="240" w:lineRule="auto"/>
              <w:jc w:val="both"/>
              <w:rPr>
                <w:sz w:val="20"/>
              </w:rPr>
            </w:pPr>
            <w:r w:rsidRPr="004E18E6">
              <w:rPr>
                <w:sz w:val="20"/>
              </w:rPr>
              <w:t>Aug 1992 - Jun 1995</w:t>
            </w:r>
          </w:p>
        </w:tc>
        <w:tc>
          <w:tcPr>
            <w:tcW w:w="1322" w:type="dxa"/>
          </w:tcPr>
          <w:p w14:paraId="3913D7E5"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r w:rsidRPr="004E18E6">
              <w:rPr>
                <w:lang w:val="en-US"/>
              </w:rPr>
              <w:t>Armenia, Georgia, Russia, UK</w:t>
            </w:r>
          </w:p>
        </w:tc>
        <w:tc>
          <w:tcPr>
            <w:tcW w:w="1512" w:type="dxa"/>
          </w:tcPr>
          <w:p w14:paraId="3913D7E6"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rPr>
                <w:bCs/>
              </w:rPr>
              <w:t>Deloitte &amp; Touche</w:t>
            </w:r>
          </w:p>
        </w:tc>
        <w:tc>
          <w:tcPr>
            <w:tcW w:w="1500" w:type="dxa"/>
          </w:tcPr>
          <w:p w14:paraId="3913D7E7"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t>Senior Consultant</w:t>
            </w:r>
          </w:p>
        </w:tc>
        <w:tc>
          <w:tcPr>
            <w:tcW w:w="8764" w:type="dxa"/>
          </w:tcPr>
          <w:p w14:paraId="3913D7E8" w14:textId="77777777" w:rsidR="000E79B0" w:rsidRPr="004E18E6" w:rsidRDefault="000E79B0" w:rsidP="000E79B0">
            <w:pPr>
              <w:jc w:val="both"/>
            </w:pPr>
            <w:smartTag w:uri="urn:schemas-microsoft-com:office:smarttags" w:element="country-region">
              <w:r w:rsidRPr="004E18E6">
                <w:rPr>
                  <w:b/>
                </w:rPr>
                <w:t>Russia</w:t>
              </w:r>
            </w:smartTag>
            <w:r w:rsidRPr="004E18E6">
              <w:rPr>
                <w:b/>
              </w:rPr>
              <w:t xml:space="preserve">, </w:t>
            </w:r>
            <w:smartTag w:uri="urn:schemas-microsoft-com:office:smarttags" w:element="country-region">
              <w:r w:rsidRPr="004E18E6">
                <w:rPr>
                  <w:b/>
                </w:rPr>
                <w:t>Georgia</w:t>
              </w:r>
            </w:smartTag>
            <w:r w:rsidRPr="004E18E6">
              <w:rPr>
                <w:b/>
              </w:rPr>
              <w:t xml:space="preserve"> &amp; </w:t>
            </w:r>
            <w:smartTag w:uri="urn:schemas-microsoft-com:office:smarttags" w:element="country-region">
              <w:smartTag w:uri="urn:schemas-microsoft-com:office:smarttags" w:element="place">
                <w:r w:rsidRPr="004E18E6">
                  <w:rPr>
                    <w:b/>
                  </w:rPr>
                  <w:t>Armenia</w:t>
                </w:r>
              </w:smartTag>
            </w:smartTag>
            <w:r w:rsidRPr="004E18E6">
              <w:t>.  Assisted Ministries of Privatisation in developing privatisation policy and initiating privatisation implementation.  Specific responsibilities in these three World Bank funded projects included: identifying enterprises suitable for privatisation, advising on privatisation policy; establishing a network of auction centres; creating a monitoring system for enterprises undergoing privatisation; and producing a financial management program to help control the costs of undertaking the privatisation initiative (1993-1995)</w:t>
            </w:r>
          </w:p>
          <w:p w14:paraId="3913D7E9" w14:textId="77777777" w:rsidR="000E79B0" w:rsidRPr="004E18E6" w:rsidRDefault="000E79B0" w:rsidP="000E79B0">
            <w:pPr>
              <w:jc w:val="both"/>
            </w:pPr>
            <w:smartTag w:uri="urn:schemas-microsoft-com:office:smarttags" w:element="country-region">
              <w:smartTag w:uri="urn:schemas-microsoft-com:office:smarttags" w:element="place">
                <w:r w:rsidRPr="004E18E6">
                  <w:rPr>
                    <w:b/>
                  </w:rPr>
                  <w:t>United Kingdom</w:t>
                </w:r>
              </w:smartTag>
            </w:smartTag>
            <w:r w:rsidRPr="004E18E6">
              <w:t>: Reviewing for OFFER the generation cost allocation rules and the methodologies for estimating half hourly demand used by ScottishPower and Scottish Hydro-Electric (1995)</w:t>
            </w:r>
          </w:p>
          <w:p w14:paraId="3913D7EA" w14:textId="77777777" w:rsidR="000E79B0" w:rsidRPr="004E18E6" w:rsidRDefault="000E79B0" w:rsidP="000E79B0">
            <w:pPr>
              <w:jc w:val="both"/>
            </w:pPr>
            <w:smartTag w:uri="urn:schemas-microsoft-com:office:smarttags" w:element="country-region">
              <w:smartTag w:uri="urn:schemas-microsoft-com:office:smarttags" w:element="place">
                <w:r w:rsidRPr="004E18E6">
                  <w:rPr>
                    <w:b/>
                  </w:rPr>
                  <w:t>United Kingdom</w:t>
                </w:r>
              </w:smartTag>
            </w:smartTag>
            <w:r w:rsidRPr="004E18E6">
              <w:t>: Assessing the impact on profitability and manpower for East Midlands Electricity of a number of cost reduction and capital investment projects that were planned to run simultaneously.  Produced a financial model that summarised the net effect of these activities to establish whether profitability targets were being met and to help establish which programs were to go ahead.  (1995)</w:t>
            </w:r>
          </w:p>
          <w:p w14:paraId="3913D7EB" w14:textId="77777777" w:rsidR="000E79B0" w:rsidRPr="004E18E6" w:rsidRDefault="000E79B0" w:rsidP="000E79B0">
            <w:pPr>
              <w:jc w:val="both"/>
            </w:pPr>
            <w:smartTag w:uri="urn:schemas-microsoft-com:office:smarttags" w:element="country-region">
              <w:smartTag w:uri="urn:schemas-microsoft-com:office:smarttags" w:element="place">
                <w:r w:rsidRPr="004E18E6">
                  <w:rPr>
                    <w:b/>
                    <w:bCs/>
                  </w:rPr>
                  <w:t>United Kingdom</w:t>
                </w:r>
              </w:smartTag>
            </w:smartTag>
            <w:r w:rsidRPr="004E18E6">
              <w:rPr>
                <w:b/>
                <w:bCs/>
              </w:rPr>
              <w:t xml:space="preserve">.  </w:t>
            </w:r>
            <w:r w:rsidRPr="004E18E6">
              <w:t>Examining on behalf of OFGAS, proposals for the introduction, in October 1995, of a market clearing mechanism for the daily balancing of the supply and demand for gas.  (1994)</w:t>
            </w:r>
          </w:p>
          <w:p w14:paraId="3913D7EC"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smartTag w:uri="urn:schemas-microsoft-com:office:smarttags" w:element="country-region">
              <w:smartTag w:uri="urn:schemas-microsoft-com:office:smarttags" w:element="place">
                <w:r w:rsidRPr="004E18E6">
                  <w:rPr>
                    <w:b/>
                  </w:rPr>
                  <w:t>United Kingdom</w:t>
                </w:r>
              </w:smartTag>
            </w:smartTag>
            <w:r w:rsidRPr="004E18E6">
              <w:t xml:space="preserve">.  Working on a feasibility study of the privatisation of the </w:t>
            </w:r>
            <w:smartTag w:uri="urn:schemas-microsoft-com:office:smarttags" w:element="country-region">
              <w:smartTag w:uri="urn:schemas-microsoft-com:office:smarttags" w:element="place">
                <w:r w:rsidRPr="004E18E6">
                  <w:t>Northern Ireland</w:t>
                </w:r>
              </w:smartTag>
            </w:smartTag>
            <w:r w:rsidRPr="004E18E6">
              <w:t xml:space="preserve"> Water Service.  His work focused on: examining the potential for alternative industry structures for the privatised Service; analysing the policy objectives and trade-offs inherent in the decision to privatise; and considering an appropriate economic </w:t>
            </w:r>
            <w:r w:rsidRPr="004E18E6">
              <w:rPr>
                <w:b/>
              </w:rPr>
              <w:t>regulation</w:t>
            </w:r>
            <w:r w:rsidRPr="004E18E6">
              <w:t xml:space="preserve"> framework for the Service.  (1994)</w:t>
            </w:r>
          </w:p>
        </w:tc>
      </w:tr>
      <w:tr w:rsidR="000E79B0" w:rsidRPr="004E18E6" w14:paraId="3913D7F3" w14:textId="77777777" w:rsidTr="0045131E">
        <w:tc>
          <w:tcPr>
            <w:tcW w:w="1072" w:type="dxa"/>
          </w:tcPr>
          <w:p w14:paraId="3913D7EE" w14:textId="77777777" w:rsidR="000E79B0" w:rsidRPr="004E18E6" w:rsidRDefault="000E79B0" w:rsidP="000E79B0">
            <w:pPr>
              <w:pStyle w:val="TxBrp24"/>
              <w:spacing w:line="240" w:lineRule="auto"/>
              <w:jc w:val="both"/>
              <w:rPr>
                <w:sz w:val="20"/>
              </w:rPr>
            </w:pPr>
            <w:r w:rsidRPr="004E18E6">
              <w:rPr>
                <w:sz w:val="20"/>
              </w:rPr>
              <w:t>Apr 1986 - Sept 1990</w:t>
            </w:r>
          </w:p>
        </w:tc>
        <w:tc>
          <w:tcPr>
            <w:tcW w:w="1322" w:type="dxa"/>
          </w:tcPr>
          <w:p w14:paraId="3913D7EF"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lang w:val="en-US"/>
              </w:rPr>
            </w:pPr>
            <w:smartTag w:uri="urn:schemas-microsoft-com:office:smarttags" w:element="country-region">
              <w:smartTag w:uri="urn:schemas-microsoft-com:office:smarttags" w:element="place">
                <w:r w:rsidRPr="004E18E6">
                  <w:rPr>
                    <w:lang w:val="en-US"/>
                  </w:rPr>
                  <w:t>USA</w:t>
                </w:r>
              </w:smartTag>
            </w:smartTag>
          </w:p>
        </w:tc>
        <w:tc>
          <w:tcPr>
            <w:tcW w:w="1512" w:type="dxa"/>
          </w:tcPr>
          <w:p w14:paraId="3913D7F0"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bCs/>
              </w:rPr>
            </w:pPr>
            <w:r w:rsidRPr="004E18E6">
              <w:t>Data Resources Incorporated</w:t>
            </w:r>
          </w:p>
        </w:tc>
        <w:tc>
          <w:tcPr>
            <w:tcW w:w="1500" w:type="dxa"/>
          </w:tcPr>
          <w:p w14:paraId="3913D7F1"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pPr>
            <w:r w:rsidRPr="004E18E6">
              <w:t>Senior Economist</w:t>
            </w:r>
          </w:p>
        </w:tc>
        <w:tc>
          <w:tcPr>
            <w:tcW w:w="8764" w:type="dxa"/>
          </w:tcPr>
          <w:p w14:paraId="3913D7F2" w14:textId="77777777" w:rsidR="000E79B0" w:rsidRPr="004E18E6" w:rsidRDefault="000E79B0" w:rsidP="000E79B0">
            <w:pPr>
              <w:tabs>
                <w:tab w:val="left" w:pos="0"/>
                <w:tab w:val="left" w:pos="1701"/>
                <w:tab w:val="left" w:pos="1843"/>
                <w:tab w:val="left" w:pos="2160"/>
                <w:tab w:val="left" w:pos="2880"/>
                <w:tab w:val="left" w:pos="3600"/>
                <w:tab w:val="left" w:pos="4320"/>
                <w:tab w:val="left" w:pos="5040"/>
                <w:tab w:val="left" w:pos="5760"/>
              </w:tabs>
              <w:jc w:val="both"/>
              <w:rPr>
                <w:b/>
                <w:lang w:val="en-US"/>
              </w:rPr>
            </w:pPr>
            <w:r w:rsidRPr="004E18E6">
              <w:t>Economist and consultant advising the chemical industry on trends and developments in demand, supply, trade, prices, etc.  Builder of econometric models to produce industry forecasts.</w:t>
            </w:r>
          </w:p>
        </w:tc>
      </w:tr>
    </w:tbl>
    <w:p w14:paraId="3913D7F4" w14:textId="77777777" w:rsidR="008550FF" w:rsidRPr="004E18E6" w:rsidRDefault="008550FF">
      <w:pPr>
        <w:jc w:val="both"/>
        <w:rPr>
          <w:b/>
          <w:lang w:val="en-US"/>
        </w:rPr>
      </w:pPr>
    </w:p>
    <w:p w14:paraId="3913D7F5" w14:textId="77777777" w:rsidR="007060B8" w:rsidRPr="004E18E6" w:rsidRDefault="008550FF" w:rsidP="00A47469">
      <w:pPr>
        <w:pStyle w:val="BodyText"/>
        <w:numPr>
          <w:ilvl w:val="0"/>
          <w:numId w:val="11"/>
        </w:numPr>
        <w:rPr>
          <w:sz w:val="20"/>
        </w:rPr>
      </w:pPr>
      <w:r w:rsidRPr="004E18E6">
        <w:rPr>
          <w:b/>
          <w:sz w:val="20"/>
        </w:rPr>
        <w:t>Other Relevant Information (Publications)</w:t>
      </w:r>
      <w:r w:rsidRPr="004E18E6">
        <w:rPr>
          <w:sz w:val="20"/>
        </w:rPr>
        <w:t xml:space="preserve"> </w:t>
      </w:r>
    </w:p>
    <w:p w14:paraId="3913D7F6" w14:textId="77777777" w:rsidR="00357E08" w:rsidRPr="004E18E6" w:rsidRDefault="00357E08" w:rsidP="003B3A65">
      <w:pPr>
        <w:pStyle w:val="BodyText"/>
        <w:numPr>
          <w:ilvl w:val="0"/>
          <w:numId w:val="18"/>
        </w:numPr>
        <w:rPr>
          <w:sz w:val="20"/>
        </w:rPr>
      </w:pPr>
      <w:r w:rsidRPr="004E18E6">
        <w:rPr>
          <w:sz w:val="20"/>
        </w:rPr>
        <w:t xml:space="preserve">Principal </w:t>
      </w:r>
      <w:r w:rsidR="00512F09" w:rsidRPr="004E18E6">
        <w:rPr>
          <w:sz w:val="20"/>
        </w:rPr>
        <w:t>author of one (of just four) Chapters in a UNESCAP flagship publication entitled: “Future of Asia and Pacific Cities: Transformative Pathways to Achieve the 2030 Agenda for Sustainable Development” published in October 2019.  The Chapter is entitled “</w:t>
      </w:r>
      <w:r w:rsidR="00512F09" w:rsidRPr="004E18E6">
        <w:t>The Future of Urban Finance”</w:t>
      </w:r>
      <w:r w:rsidRPr="004E18E6">
        <w:rPr>
          <w:sz w:val="20"/>
        </w:rPr>
        <w:t>.</w:t>
      </w:r>
    </w:p>
    <w:p w14:paraId="3913D7F7" w14:textId="77777777" w:rsidR="00357E08" w:rsidRPr="004E18E6" w:rsidRDefault="00357E08" w:rsidP="003B3A65">
      <w:pPr>
        <w:pStyle w:val="BodyText"/>
        <w:numPr>
          <w:ilvl w:val="0"/>
          <w:numId w:val="18"/>
        </w:numPr>
        <w:rPr>
          <w:sz w:val="20"/>
        </w:rPr>
      </w:pPr>
      <w:r w:rsidRPr="004E18E6">
        <w:rPr>
          <w:sz w:val="20"/>
        </w:rPr>
        <w:t>Co-author of a Report on past and future developments in Sri Lanka’s Water and Wastewater sectors in 2014.</w:t>
      </w:r>
    </w:p>
    <w:p w14:paraId="3913D7F8" w14:textId="77777777" w:rsidR="00357E08" w:rsidRPr="004E18E6" w:rsidRDefault="00357E08" w:rsidP="003B3A65">
      <w:pPr>
        <w:pStyle w:val="BodyText"/>
        <w:numPr>
          <w:ilvl w:val="0"/>
          <w:numId w:val="18"/>
        </w:numPr>
        <w:rPr>
          <w:sz w:val="20"/>
        </w:rPr>
      </w:pPr>
      <w:r w:rsidRPr="004E18E6">
        <w:rPr>
          <w:sz w:val="20"/>
        </w:rPr>
        <w:t>Major contributor to “Regulation and Supervision in Infrastructure Services” produced by GTZ in 2005.</w:t>
      </w:r>
    </w:p>
    <w:p w14:paraId="3913D7F9" w14:textId="77777777" w:rsidR="008550FF" w:rsidRPr="004E18E6" w:rsidRDefault="00357E08" w:rsidP="00357E08">
      <w:pPr>
        <w:pStyle w:val="BodyText"/>
        <w:numPr>
          <w:ilvl w:val="0"/>
          <w:numId w:val="18"/>
        </w:numPr>
        <w:rPr>
          <w:sz w:val="20"/>
        </w:rPr>
      </w:pPr>
      <w:r w:rsidRPr="004E18E6">
        <w:rPr>
          <w:sz w:val="20"/>
        </w:rPr>
        <w:t>Contributor to “Approaches to Private Participation in Water Services” produced by the World Bank in 2006.</w:t>
      </w:r>
    </w:p>
    <w:sectPr w:rsidR="008550FF" w:rsidRPr="004E18E6" w:rsidSect="00F956C1">
      <w:pgSz w:w="16840" w:h="11907" w:orient="landscape" w:code="9"/>
      <w:pgMar w:top="720" w:right="1440" w:bottom="720" w:left="1440" w:header="568" w:footer="15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93451" w14:textId="77777777" w:rsidR="00AC52EB" w:rsidRDefault="00AC52EB" w:rsidP="008550FF">
      <w:r>
        <w:separator/>
      </w:r>
    </w:p>
  </w:endnote>
  <w:endnote w:type="continuationSeparator" w:id="0">
    <w:p w14:paraId="255AD852" w14:textId="77777777" w:rsidR="00AC52EB" w:rsidRDefault="00AC52EB" w:rsidP="00855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Dutch Roman 11p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D801" w14:textId="77777777" w:rsidR="00841DF6" w:rsidRDefault="00841DF6" w:rsidP="004D588B">
    <w:pPr>
      <w:pStyle w:val="Footer"/>
      <w:tabs>
        <w:tab w:val="left" w:pos="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798F8" w14:textId="77777777" w:rsidR="00AC52EB" w:rsidRDefault="00AC52EB" w:rsidP="008550FF">
      <w:r>
        <w:separator/>
      </w:r>
    </w:p>
  </w:footnote>
  <w:footnote w:type="continuationSeparator" w:id="0">
    <w:p w14:paraId="5810D87A" w14:textId="77777777" w:rsidR="00AC52EB" w:rsidRDefault="00AC52EB" w:rsidP="00855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D7FE" w14:textId="77777777" w:rsidR="00841DF6" w:rsidRDefault="00841DF6" w:rsidP="007E35F6">
    <w:pPr>
      <w:pStyle w:val="Heading7"/>
      <w:jc w:val="right"/>
      <w:rPr>
        <w:b w:val="0"/>
        <w:sz w:val="20"/>
      </w:rPr>
    </w:pPr>
    <w:r w:rsidRPr="00796CAC">
      <w:rPr>
        <w:b w:val="0"/>
        <w:sz w:val="20"/>
      </w:rPr>
      <w:t>CURRICULA VITAE</w:t>
    </w:r>
  </w:p>
  <w:p w14:paraId="3913D7FF" w14:textId="77777777" w:rsidR="00841DF6" w:rsidRPr="00FE5CD3" w:rsidRDefault="00841DF6" w:rsidP="00AD56E4">
    <w:pPr>
      <w:jc w:val="right"/>
    </w:pPr>
    <w:r>
      <w:tab/>
    </w:r>
    <w:r>
      <w:tab/>
    </w:r>
    <w:r>
      <w:tab/>
    </w:r>
    <w:r>
      <w:tab/>
    </w:r>
    <w:r>
      <w:tab/>
    </w:r>
    <w:r>
      <w:tab/>
    </w:r>
    <w:r>
      <w:tab/>
    </w:r>
    <w:r>
      <w:tab/>
    </w:r>
    <w:r>
      <w:tab/>
    </w:r>
    <w:r>
      <w:tab/>
      <w:t xml:space="preserve">   STUART KING</w:t>
    </w:r>
  </w:p>
  <w:p w14:paraId="3913D800" w14:textId="77777777" w:rsidR="00841DF6" w:rsidRPr="000D621A" w:rsidRDefault="00841DF6" w:rsidP="007E35F6">
    <w:pPr>
      <w:pStyle w:val="Header"/>
      <w:rPr>
        <w:szCs w:val="18"/>
      </w:rPr>
    </w:pPr>
    <w:r>
      <w:rPr>
        <w:b/>
        <w:noProof/>
        <w:sz w:val="20"/>
        <w:lang w:eastAsia="en-GB"/>
      </w:rPr>
      <mc:AlternateContent>
        <mc:Choice Requires="wps">
          <w:drawing>
            <wp:anchor distT="0" distB="0" distL="114300" distR="114300" simplePos="0" relativeHeight="251658240" behindDoc="0" locked="0" layoutInCell="1" allowOverlap="1" wp14:anchorId="3913D802" wp14:editId="3913D803">
              <wp:simplePos x="0" y="0"/>
              <wp:positionH relativeFrom="column">
                <wp:align>right</wp:align>
              </wp:positionH>
              <wp:positionV relativeFrom="paragraph">
                <wp:posOffset>53340</wp:posOffset>
              </wp:positionV>
              <wp:extent cx="1205865" cy="0"/>
              <wp:effectExtent l="10795" t="15240" r="12065" b="13335"/>
              <wp:wrapTopAndBottom/>
              <wp:docPr id="1"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5865" cy="0"/>
                      </a:xfrm>
                      <a:prstGeom prst="line">
                        <a:avLst/>
                      </a:prstGeom>
                      <a:noFill/>
                      <a:ln w="127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CB1572" id="Line 33" o:spid="_x0000_s1026" style="position:absolute;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 from="43.75pt,4.2pt" to="138.7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" strokecolor="#339" strokeweight="1pt">
              <w10:wrap type="topAndBotto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PersonalInfo"/>
      <w:lvlText w:val="*"/>
      <w:lvlJc w:val="left"/>
    </w:lvl>
  </w:abstractNum>
  <w:abstractNum w:abstractNumId="1" w15:restartNumberingAfterBreak="0">
    <w:nsid w:val="19173D3E"/>
    <w:multiLevelType w:val="multilevel"/>
    <w:tmpl w:val="A8EAB356"/>
    <w:lvl w:ilvl="0">
      <w:start w:val="1"/>
      <w:numFmt w:val="decimal"/>
      <w:lvlText w:val="%1."/>
      <w:lvlJc w:val="left"/>
      <w:pPr>
        <w:tabs>
          <w:tab w:val="num" w:pos="644"/>
        </w:tabs>
        <w:ind w:left="644" w:hanging="360"/>
      </w:p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 w15:restartNumberingAfterBreak="0">
    <w:nsid w:val="2D3C137D"/>
    <w:multiLevelType w:val="hybridMultilevel"/>
    <w:tmpl w:val="A8EAB356"/>
    <w:lvl w:ilvl="0" w:tplc="0809000F">
      <w:start w:val="1"/>
      <w:numFmt w:val="decimal"/>
      <w:lvlText w:val="%1."/>
      <w:lvlJc w:val="left"/>
      <w:pPr>
        <w:tabs>
          <w:tab w:val="num" w:pos="644"/>
        </w:tabs>
        <w:ind w:left="644" w:hanging="360"/>
      </w:p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3" w15:restartNumberingAfterBreak="0">
    <w:nsid w:val="311659A3"/>
    <w:multiLevelType w:val="hybridMultilevel"/>
    <w:tmpl w:val="F5F68B2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8596F5F"/>
    <w:multiLevelType w:val="hybridMultilevel"/>
    <w:tmpl w:val="A956D7A2"/>
    <w:lvl w:ilvl="0" w:tplc="C8DC3C4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0A4860"/>
    <w:multiLevelType w:val="hybridMultilevel"/>
    <w:tmpl w:val="056AFB82"/>
    <w:lvl w:ilvl="0" w:tplc="9F54D116">
      <w:start w:val="14"/>
      <w:numFmt w:val="decimal"/>
      <w:lvlText w:val="%1."/>
      <w:lvlJc w:val="left"/>
      <w:pPr>
        <w:tabs>
          <w:tab w:val="num" w:pos="360"/>
        </w:tabs>
        <w:ind w:left="360" w:hanging="360"/>
      </w:pPr>
      <w:rPr>
        <w:rFonts w:hint="default"/>
        <w:b/>
        <w:i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A7E29C3"/>
    <w:multiLevelType w:val="hybridMultilevel"/>
    <w:tmpl w:val="A330E1F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54F3CA6"/>
    <w:multiLevelType w:val="hybridMultilevel"/>
    <w:tmpl w:val="D05A9402"/>
    <w:lvl w:ilvl="0" w:tplc="6344BF22">
      <w:start w:val="1"/>
      <w:numFmt w:val="bullet"/>
      <w:lvlText w:val=""/>
      <w:lvlJc w:val="left"/>
      <w:pPr>
        <w:tabs>
          <w:tab w:val="num" w:pos="769"/>
        </w:tabs>
        <w:ind w:left="769"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477872"/>
    <w:multiLevelType w:val="hybridMultilevel"/>
    <w:tmpl w:val="DCF06A0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A54294"/>
    <w:multiLevelType w:val="hybridMultilevel"/>
    <w:tmpl w:val="D6FCF8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B40AAB"/>
    <w:multiLevelType w:val="singleLevel"/>
    <w:tmpl w:val="917E2DAA"/>
    <w:lvl w:ilvl="0">
      <w:start w:val="1"/>
      <w:numFmt w:val="decimal"/>
      <w:lvlText w:val="%1."/>
      <w:lvlJc w:val="left"/>
      <w:pPr>
        <w:tabs>
          <w:tab w:val="num" w:pos="360"/>
        </w:tabs>
        <w:ind w:left="360" w:hanging="360"/>
      </w:pPr>
      <w:rPr>
        <w:b/>
      </w:rPr>
    </w:lvl>
  </w:abstractNum>
  <w:abstractNum w:abstractNumId="11" w15:restartNumberingAfterBreak="0">
    <w:nsid w:val="6262054E"/>
    <w:multiLevelType w:val="singleLevel"/>
    <w:tmpl w:val="0809000F"/>
    <w:lvl w:ilvl="0">
      <w:start w:val="10"/>
      <w:numFmt w:val="decimal"/>
      <w:lvlText w:val="%1."/>
      <w:lvlJc w:val="left"/>
      <w:pPr>
        <w:tabs>
          <w:tab w:val="num" w:pos="360"/>
        </w:tabs>
        <w:ind w:left="360" w:hanging="360"/>
      </w:pPr>
      <w:rPr>
        <w:rFonts w:hint="default"/>
      </w:rPr>
    </w:lvl>
  </w:abstractNum>
  <w:abstractNum w:abstractNumId="12" w15:restartNumberingAfterBreak="0">
    <w:nsid w:val="6626186B"/>
    <w:multiLevelType w:val="hybridMultilevel"/>
    <w:tmpl w:val="CF6AD3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D923B81"/>
    <w:multiLevelType w:val="hybridMultilevel"/>
    <w:tmpl w:val="02CE1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C40A0A"/>
    <w:multiLevelType w:val="singleLevel"/>
    <w:tmpl w:val="EAA2FD56"/>
    <w:lvl w:ilvl="0">
      <w:start w:val="10"/>
      <w:numFmt w:val="decimal"/>
      <w:lvlText w:val="%1"/>
      <w:lvlJc w:val="left"/>
      <w:pPr>
        <w:tabs>
          <w:tab w:val="num" w:pos="360"/>
        </w:tabs>
        <w:ind w:left="360" w:hanging="360"/>
      </w:pPr>
      <w:rPr>
        <w:rFonts w:hint="default"/>
      </w:rPr>
    </w:lvl>
  </w:abstractNum>
  <w:abstractNum w:abstractNumId="15" w15:restartNumberingAfterBreak="0">
    <w:nsid w:val="79144178"/>
    <w:multiLevelType w:val="multilevel"/>
    <w:tmpl w:val="8C3413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08828074">
    <w:abstractNumId w:val="11"/>
  </w:num>
  <w:num w:numId="2" w16cid:durableId="422260491">
    <w:abstractNumId w:val="10"/>
  </w:num>
  <w:num w:numId="3" w16cid:durableId="589041841">
    <w:abstractNumId w:val="14"/>
  </w:num>
  <w:num w:numId="4" w16cid:durableId="1657605917">
    <w:abstractNumId w:val="0"/>
    <w:lvlOverride w:ilvl="0">
      <w:lvl w:ilvl="0">
        <w:start w:val="1"/>
        <w:numFmt w:val="bullet"/>
        <w:pStyle w:val="PersonalInfo"/>
        <w:lvlText w:val=""/>
        <w:legacy w:legacy="1" w:legacySpace="0" w:legacyIndent="240"/>
        <w:lvlJc w:val="left"/>
        <w:pPr>
          <w:ind w:left="240" w:hanging="240"/>
        </w:pPr>
        <w:rPr>
          <w:rFonts w:ascii="Wingdings" w:hAnsi="Wingdings"/>
          <w:sz w:val="12"/>
        </w:rPr>
      </w:lvl>
    </w:lvlOverride>
  </w:num>
  <w:num w:numId="5" w16cid:durableId="1733192708">
    <w:abstractNumId w:val="0"/>
    <w:lvlOverride w:ilvl="0">
      <w:lvl w:ilvl="0">
        <w:start w:val="1"/>
        <w:numFmt w:val="bullet"/>
        <w:pStyle w:val="PersonalInfo"/>
        <w:lvlText w:val=""/>
        <w:legacy w:legacy="1" w:legacySpace="0" w:legacyIndent="360"/>
        <w:lvlJc w:val="left"/>
        <w:pPr>
          <w:ind w:left="360" w:hanging="360"/>
        </w:pPr>
        <w:rPr>
          <w:rFonts w:ascii="Symbol" w:hAnsi="Symbol" w:hint="default"/>
        </w:rPr>
      </w:lvl>
    </w:lvlOverride>
  </w:num>
  <w:num w:numId="6" w16cid:durableId="352458485">
    <w:abstractNumId w:val="8"/>
  </w:num>
  <w:num w:numId="7" w16cid:durableId="1795561107">
    <w:abstractNumId w:val="4"/>
  </w:num>
  <w:num w:numId="8" w16cid:durableId="278728095">
    <w:abstractNumId w:val="2"/>
  </w:num>
  <w:num w:numId="9" w16cid:durableId="1483735794">
    <w:abstractNumId w:val="1"/>
  </w:num>
  <w:num w:numId="10" w16cid:durableId="1954021473">
    <w:abstractNumId w:val="3"/>
  </w:num>
  <w:num w:numId="11" w16cid:durableId="787696494">
    <w:abstractNumId w:val="5"/>
  </w:num>
  <w:num w:numId="12" w16cid:durableId="1286498461">
    <w:abstractNumId w:val="15"/>
  </w:num>
  <w:num w:numId="13" w16cid:durableId="995763929">
    <w:abstractNumId w:val="9"/>
  </w:num>
  <w:num w:numId="14" w16cid:durableId="363749566">
    <w:abstractNumId w:val="6"/>
  </w:num>
  <w:num w:numId="15" w16cid:durableId="204270050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7832504">
    <w:abstractNumId w:val="12"/>
  </w:num>
  <w:num w:numId="17" w16cid:durableId="1498501208">
    <w:abstractNumId w:val="12"/>
  </w:num>
  <w:num w:numId="18" w16cid:durableId="397095748">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0B8"/>
    <w:rsid w:val="000043A5"/>
    <w:rsid w:val="00004D4B"/>
    <w:rsid w:val="0002284A"/>
    <w:rsid w:val="00026B6A"/>
    <w:rsid w:val="000324FD"/>
    <w:rsid w:val="00032663"/>
    <w:rsid w:val="00032E64"/>
    <w:rsid w:val="00036689"/>
    <w:rsid w:val="0003678B"/>
    <w:rsid w:val="000401B3"/>
    <w:rsid w:val="00040EE5"/>
    <w:rsid w:val="00041BDD"/>
    <w:rsid w:val="0005278F"/>
    <w:rsid w:val="00053B80"/>
    <w:rsid w:val="00056280"/>
    <w:rsid w:val="00057C5D"/>
    <w:rsid w:val="00060AF5"/>
    <w:rsid w:val="00067ECC"/>
    <w:rsid w:val="00073E74"/>
    <w:rsid w:val="00075EEF"/>
    <w:rsid w:val="0008186F"/>
    <w:rsid w:val="00081E96"/>
    <w:rsid w:val="000844EC"/>
    <w:rsid w:val="00097FE4"/>
    <w:rsid w:val="000A3A36"/>
    <w:rsid w:val="000B273C"/>
    <w:rsid w:val="000B5C51"/>
    <w:rsid w:val="000B69B6"/>
    <w:rsid w:val="000B74A8"/>
    <w:rsid w:val="000B77DC"/>
    <w:rsid w:val="000B7A56"/>
    <w:rsid w:val="000C0215"/>
    <w:rsid w:val="000C48BC"/>
    <w:rsid w:val="000D4F0E"/>
    <w:rsid w:val="000E20A7"/>
    <w:rsid w:val="000E2324"/>
    <w:rsid w:val="000E320C"/>
    <w:rsid w:val="000E3BE4"/>
    <w:rsid w:val="000E57D0"/>
    <w:rsid w:val="000E79B0"/>
    <w:rsid w:val="000F0EA0"/>
    <w:rsid w:val="000F56F2"/>
    <w:rsid w:val="000F570C"/>
    <w:rsid w:val="000F671E"/>
    <w:rsid w:val="00103088"/>
    <w:rsid w:val="001064F2"/>
    <w:rsid w:val="001163C1"/>
    <w:rsid w:val="00116C2C"/>
    <w:rsid w:val="00122B9D"/>
    <w:rsid w:val="00125C46"/>
    <w:rsid w:val="00144AE4"/>
    <w:rsid w:val="00146153"/>
    <w:rsid w:val="00172616"/>
    <w:rsid w:val="001824E8"/>
    <w:rsid w:val="00182705"/>
    <w:rsid w:val="001870E5"/>
    <w:rsid w:val="00196197"/>
    <w:rsid w:val="001A0B68"/>
    <w:rsid w:val="001A4C42"/>
    <w:rsid w:val="001A7AD6"/>
    <w:rsid w:val="001B1DDB"/>
    <w:rsid w:val="001B6806"/>
    <w:rsid w:val="001C083F"/>
    <w:rsid w:val="001C0C20"/>
    <w:rsid w:val="001C63C5"/>
    <w:rsid w:val="001D22E3"/>
    <w:rsid w:val="001D33BC"/>
    <w:rsid w:val="001D4B3C"/>
    <w:rsid w:val="001D6884"/>
    <w:rsid w:val="001E10E2"/>
    <w:rsid w:val="001E64BB"/>
    <w:rsid w:val="001F0F07"/>
    <w:rsid w:val="001F23FE"/>
    <w:rsid w:val="001F2A05"/>
    <w:rsid w:val="002046D3"/>
    <w:rsid w:val="0021232C"/>
    <w:rsid w:val="0021251A"/>
    <w:rsid w:val="002143A9"/>
    <w:rsid w:val="002204F4"/>
    <w:rsid w:val="0022512C"/>
    <w:rsid w:val="0022607C"/>
    <w:rsid w:val="00246CDA"/>
    <w:rsid w:val="00247E57"/>
    <w:rsid w:val="00251C78"/>
    <w:rsid w:val="00253448"/>
    <w:rsid w:val="00261774"/>
    <w:rsid w:val="00262CC0"/>
    <w:rsid w:val="002668B7"/>
    <w:rsid w:val="002728C8"/>
    <w:rsid w:val="002733A0"/>
    <w:rsid w:val="00275C23"/>
    <w:rsid w:val="00275C68"/>
    <w:rsid w:val="00275DF0"/>
    <w:rsid w:val="00280C47"/>
    <w:rsid w:val="00295CB5"/>
    <w:rsid w:val="002A0311"/>
    <w:rsid w:val="002A2138"/>
    <w:rsid w:val="002B3122"/>
    <w:rsid w:val="002C0C58"/>
    <w:rsid w:val="002C2585"/>
    <w:rsid w:val="002C4002"/>
    <w:rsid w:val="002C4D1C"/>
    <w:rsid w:val="002C52BA"/>
    <w:rsid w:val="002D14AB"/>
    <w:rsid w:val="002D5A95"/>
    <w:rsid w:val="002E3766"/>
    <w:rsid w:val="002E3874"/>
    <w:rsid w:val="002F1281"/>
    <w:rsid w:val="002F4435"/>
    <w:rsid w:val="002F743E"/>
    <w:rsid w:val="00300F12"/>
    <w:rsid w:val="003033DE"/>
    <w:rsid w:val="00306A36"/>
    <w:rsid w:val="003077CB"/>
    <w:rsid w:val="00315166"/>
    <w:rsid w:val="00325FAD"/>
    <w:rsid w:val="00326211"/>
    <w:rsid w:val="00332CB7"/>
    <w:rsid w:val="0033529E"/>
    <w:rsid w:val="0034573B"/>
    <w:rsid w:val="003546ED"/>
    <w:rsid w:val="0035777B"/>
    <w:rsid w:val="00357E08"/>
    <w:rsid w:val="00361735"/>
    <w:rsid w:val="003768B5"/>
    <w:rsid w:val="00377C6A"/>
    <w:rsid w:val="003870B3"/>
    <w:rsid w:val="00390D6F"/>
    <w:rsid w:val="003A5FDD"/>
    <w:rsid w:val="003B2208"/>
    <w:rsid w:val="003B3A65"/>
    <w:rsid w:val="003B5673"/>
    <w:rsid w:val="003C3355"/>
    <w:rsid w:val="003C5156"/>
    <w:rsid w:val="003C6A4C"/>
    <w:rsid w:val="003D0AFD"/>
    <w:rsid w:val="003D6A71"/>
    <w:rsid w:val="003D7003"/>
    <w:rsid w:val="003E2F50"/>
    <w:rsid w:val="003E5E02"/>
    <w:rsid w:val="003F36BF"/>
    <w:rsid w:val="003F4843"/>
    <w:rsid w:val="004154EE"/>
    <w:rsid w:val="00417F51"/>
    <w:rsid w:val="004201FC"/>
    <w:rsid w:val="00420D4F"/>
    <w:rsid w:val="00422CFD"/>
    <w:rsid w:val="00430092"/>
    <w:rsid w:val="004312C2"/>
    <w:rsid w:val="00436A4C"/>
    <w:rsid w:val="0045131E"/>
    <w:rsid w:val="004603B7"/>
    <w:rsid w:val="00461265"/>
    <w:rsid w:val="004628D7"/>
    <w:rsid w:val="00466F4B"/>
    <w:rsid w:val="0047606D"/>
    <w:rsid w:val="00486AFD"/>
    <w:rsid w:val="00492771"/>
    <w:rsid w:val="00492D91"/>
    <w:rsid w:val="004969F8"/>
    <w:rsid w:val="00497B51"/>
    <w:rsid w:val="00497CFA"/>
    <w:rsid w:val="004A2BDF"/>
    <w:rsid w:val="004B2BD8"/>
    <w:rsid w:val="004B7EF0"/>
    <w:rsid w:val="004C0A0A"/>
    <w:rsid w:val="004C3C7D"/>
    <w:rsid w:val="004C50D0"/>
    <w:rsid w:val="004D588B"/>
    <w:rsid w:val="004D7312"/>
    <w:rsid w:val="004E170F"/>
    <w:rsid w:val="004E18E6"/>
    <w:rsid w:val="004E2919"/>
    <w:rsid w:val="004E401C"/>
    <w:rsid w:val="004E6A01"/>
    <w:rsid w:val="004F086E"/>
    <w:rsid w:val="004F0C1F"/>
    <w:rsid w:val="004F1C9A"/>
    <w:rsid w:val="004F31D9"/>
    <w:rsid w:val="004F661E"/>
    <w:rsid w:val="004F6E86"/>
    <w:rsid w:val="00504FC3"/>
    <w:rsid w:val="00512F09"/>
    <w:rsid w:val="00516C7D"/>
    <w:rsid w:val="00520834"/>
    <w:rsid w:val="00520D02"/>
    <w:rsid w:val="00522C6F"/>
    <w:rsid w:val="00522E79"/>
    <w:rsid w:val="005272EC"/>
    <w:rsid w:val="00532A1C"/>
    <w:rsid w:val="00541134"/>
    <w:rsid w:val="0054146E"/>
    <w:rsid w:val="00551231"/>
    <w:rsid w:val="0056157B"/>
    <w:rsid w:val="0056289C"/>
    <w:rsid w:val="00594CE2"/>
    <w:rsid w:val="00597801"/>
    <w:rsid w:val="005A0362"/>
    <w:rsid w:val="005A0832"/>
    <w:rsid w:val="005A175C"/>
    <w:rsid w:val="005A3001"/>
    <w:rsid w:val="005A4E92"/>
    <w:rsid w:val="005A5043"/>
    <w:rsid w:val="005A68F3"/>
    <w:rsid w:val="005B0DD3"/>
    <w:rsid w:val="005B2ED4"/>
    <w:rsid w:val="005B30DC"/>
    <w:rsid w:val="005C634C"/>
    <w:rsid w:val="005D4AEE"/>
    <w:rsid w:val="005F1BD2"/>
    <w:rsid w:val="005F2715"/>
    <w:rsid w:val="005F521A"/>
    <w:rsid w:val="0060331B"/>
    <w:rsid w:val="006038C3"/>
    <w:rsid w:val="006165D5"/>
    <w:rsid w:val="00620316"/>
    <w:rsid w:val="006342AA"/>
    <w:rsid w:val="00635D37"/>
    <w:rsid w:val="006405AF"/>
    <w:rsid w:val="00644E71"/>
    <w:rsid w:val="006570D5"/>
    <w:rsid w:val="00657761"/>
    <w:rsid w:val="00660C58"/>
    <w:rsid w:val="00662050"/>
    <w:rsid w:val="00665747"/>
    <w:rsid w:val="00671175"/>
    <w:rsid w:val="00672762"/>
    <w:rsid w:val="00683E9E"/>
    <w:rsid w:val="00686060"/>
    <w:rsid w:val="00692902"/>
    <w:rsid w:val="006A3C57"/>
    <w:rsid w:val="006A4CDB"/>
    <w:rsid w:val="006B3A77"/>
    <w:rsid w:val="006B3A93"/>
    <w:rsid w:val="006C237E"/>
    <w:rsid w:val="006C24B0"/>
    <w:rsid w:val="006C3465"/>
    <w:rsid w:val="006C5794"/>
    <w:rsid w:val="006C6A50"/>
    <w:rsid w:val="006E0ABB"/>
    <w:rsid w:val="006F27E3"/>
    <w:rsid w:val="006F4EC5"/>
    <w:rsid w:val="007060B8"/>
    <w:rsid w:val="0070692D"/>
    <w:rsid w:val="00711713"/>
    <w:rsid w:val="00717AF9"/>
    <w:rsid w:val="00722D56"/>
    <w:rsid w:val="00726AAA"/>
    <w:rsid w:val="00731FF7"/>
    <w:rsid w:val="007476BF"/>
    <w:rsid w:val="00755C56"/>
    <w:rsid w:val="00761BDA"/>
    <w:rsid w:val="007731E2"/>
    <w:rsid w:val="00773675"/>
    <w:rsid w:val="00791E71"/>
    <w:rsid w:val="0079247F"/>
    <w:rsid w:val="007A1BBF"/>
    <w:rsid w:val="007B5A3B"/>
    <w:rsid w:val="007C46DC"/>
    <w:rsid w:val="007C60ED"/>
    <w:rsid w:val="007C6D5B"/>
    <w:rsid w:val="007D0035"/>
    <w:rsid w:val="007D5AC8"/>
    <w:rsid w:val="007E35F6"/>
    <w:rsid w:val="007E4DF1"/>
    <w:rsid w:val="007F2BA4"/>
    <w:rsid w:val="00800068"/>
    <w:rsid w:val="00801F8F"/>
    <w:rsid w:val="00803381"/>
    <w:rsid w:val="00805D38"/>
    <w:rsid w:val="00807F04"/>
    <w:rsid w:val="008138DE"/>
    <w:rsid w:val="008177B1"/>
    <w:rsid w:val="00831507"/>
    <w:rsid w:val="00841DF6"/>
    <w:rsid w:val="0085375A"/>
    <w:rsid w:val="00854F4B"/>
    <w:rsid w:val="008550FF"/>
    <w:rsid w:val="00862571"/>
    <w:rsid w:val="00864ECB"/>
    <w:rsid w:val="00871560"/>
    <w:rsid w:val="00873FF6"/>
    <w:rsid w:val="00886BE0"/>
    <w:rsid w:val="00886F40"/>
    <w:rsid w:val="008904E1"/>
    <w:rsid w:val="00891713"/>
    <w:rsid w:val="00892D13"/>
    <w:rsid w:val="00894D1D"/>
    <w:rsid w:val="00897169"/>
    <w:rsid w:val="008B0D6C"/>
    <w:rsid w:val="008B3CA2"/>
    <w:rsid w:val="008B4AAB"/>
    <w:rsid w:val="008B67CA"/>
    <w:rsid w:val="008B7503"/>
    <w:rsid w:val="008C31E2"/>
    <w:rsid w:val="008C5386"/>
    <w:rsid w:val="008C54AA"/>
    <w:rsid w:val="008C59F4"/>
    <w:rsid w:val="008C7651"/>
    <w:rsid w:val="008D21FF"/>
    <w:rsid w:val="008D4009"/>
    <w:rsid w:val="008E3977"/>
    <w:rsid w:val="009000F6"/>
    <w:rsid w:val="009017DD"/>
    <w:rsid w:val="0090314A"/>
    <w:rsid w:val="0090608B"/>
    <w:rsid w:val="00907E89"/>
    <w:rsid w:val="00910F0A"/>
    <w:rsid w:val="00920FBD"/>
    <w:rsid w:val="00922DBE"/>
    <w:rsid w:val="00933429"/>
    <w:rsid w:val="009513F7"/>
    <w:rsid w:val="009566CC"/>
    <w:rsid w:val="00971B04"/>
    <w:rsid w:val="0098075E"/>
    <w:rsid w:val="00980DD1"/>
    <w:rsid w:val="0098708A"/>
    <w:rsid w:val="00991C68"/>
    <w:rsid w:val="00992686"/>
    <w:rsid w:val="009A05F1"/>
    <w:rsid w:val="009A0BD4"/>
    <w:rsid w:val="009A2503"/>
    <w:rsid w:val="009B1536"/>
    <w:rsid w:val="009C0815"/>
    <w:rsid w:val="009C161E"/>
    <w:rsid w:val="009C393D"/>
    <w:rsid w:val="009C3DC1"/>
    <w:rsid w:val="009D22C0"/>
    <w:rsid w:val="009D3B36"/>
    <w:rsid w:val="009F4550"/>
    <w:rsid w:val="009F541D"/>
    <w:rsid w:val="009F5CF9"/>
    <w:rsid w:val="00A10C4C"/>
    <w:rsid w:val="00A12A5F"/>
    <w:rsid w:val="00A169D6"/>
    <w:rsid w:val="00A1747E"/>
    <w:rsid w:val="00A22088"/>
    <w:rsid w:val="00A224C5"/>
    <w:rsid w:val="00A27454"/>
    <w:rsid w:val="00A33E73"/>
    <w:rsid w:val="00A35CA9"/>
    <w:rsid w:val="00A41645"/>
    <w:rsid w:val="00A4248E"/>
    <w:rsid w:val="00A434A0"/>
    <w:rsid w:val="00A43731"/>
    <w:rsid w:val="00A47469"/>
    <w:rsid w:val="00A50C96"/>
    <w:rsid w:val="00A579F8"/>
    <w:rsid w:val="00A60420"/>
    <w:rsid w:val="00A6082F"/>
    <w:rsid w:val="00A60FE2"/>
    <w:rsid w:val="00A641FE"/>
    <w:rsid w:val="00A64B40"/>
    <w:rsid w:val="00AA5D55"/>
    <w:rsid w:val="00AB528A"/>
    <w:rsid w:val="00AB720D"/>
    <w:rsid w:val="00AC1820"/>
    <w:rsid w:val="00AC1FCA"/>
    <w:rsid w:val="00AC52EB"/>
    <w:rsid w:val="00AD0314"/>
    <w:rsid w:val="00AD4F70"/>
    <w:rsid w:val="00AD56E4"/>
    <w:rsid w:val="00AE02CC"/>
    <w:rsid w:val="00AE5BC0"/>
    <w:rsid w:val="00AF1BAC"/>
    <w:rsid w:val="00B0278E"/>
    <w:rsid w:val="00B05644"/>
    <w:rsid w:val="00B06687"/>
    <w:rsid w:val="00B16C3D"/>
    <w:rsid w:val="00B17616"/>
    <w:rsid w:val="00B17B53"/>
    <w:rsid w:val="00B228DC"/>
    <w:rsid w:val="00B31373"/>
    <w:rsid w:val="00B420E0"/>
    <w:rsid w:val="00B43B7F"/>
    <w:rsid w:val="00B470F9"/>
    <w:rsid w:val="00B471C5"/>
    <w:rsid w:val="00B57024"/>
    <w:rsid w:val="00B5731B"/>
    <w:rsid w:val="00B6647E"/>
    <w:rsid w:val="00B721E2"/>
    <w:rsid w:val="00B8753E"/>
    <w:rsid w:val="00B957C3"/>
    <w:rsid w:val="00BA1037"/>
    <w:rsid w:val="00BA2A9A"/>
    <w:rsid w:val="00BA7B70"/>
    <w:rsid w:val="00BB36DC"/>
    <w:rsid w:val="00BC3DDA"/>
    <w:rsid w:val="00BD6131"/>
    <w:rsid w:val="00BE2012"/>
    <w:rsid w:val="00BF2887"/>
    <w:rsid w:val="00BF41F0"/>
    <w:rsid w:val="00BF579B"/>
    <w:rsid w:val="00BF615C"/>
    <w:rsid w:val="00C02095"/>
    <w:rsid w:val="00C05B55"/>
    <w:rsid w:val="00C11542"/>
    <w:rsid w:val="00C137C9"/>
    <w:rsid w:val="00C13C2C"/>
    <w:rsid w:val="00C1624E"/>
    <w:rsid w:val="00C176B5"/>
    <w:rsid w:val="00C20E27"/>
    <w:rsid w:val="00C218D8"/>
    <w:rsid w:val="00C24A48"/>
    <w:rsid w:val="00C255C6"/>
    <w:rsid w:val="00C32F6E"/>
    <w:rsid w:val="00C33780"/>
    <w:rsid w:val="00C50945"/>
    <w:rsid w:val="00C52320"/>
    <w:rsid w:val="00C603BA"/>
    <w:rsid w:val="00C645D1"/>
    <w:rsid w:val="00C66B51"/>
    <w:rsid w:val="00C672EC"/>
    <w:rsid w:val="00C70D44"/>
    <w:rsid w:val="00C73133"/>
    <w:rsid w:val="00C861E9"/>
    <w:rsid w:val="00C95238"/>
    <w:rsid w:val="00C95397"/>
    <w:rsid w:val="00C9661F"/>
    <w:rsid w:val="00CA0B02"/>
    <w:rsid w:val="00CC233E"/>
    <w:rsid w:val="00CD19D3"/>
    <w:rsid w:val="00CD506A"/>
    <w:rsid w:val="00CE1F79"/>
    <w:rsid w:val="00CF7CAB"/>
    <w:rsid w:val="00D13321"/>
    <w:rsid w:val="00D13DB7"/>
    <w:rsid w:val="00D2263A"/>
    <w:rsid w:val="00D242F1"/>
    <w:rsid w:val="00D2674C"/>
    <w:rsid w:val="00D32EE7"/>
    <w:rsid w:val="00D40E99"/>
    <w:rsid w:val="00D55013"/>
    <w:rsid w:val="00D66527"/>
    <w:rsid w:val="00D737C3"/>
    <w:rsid w:val="00D74C90"/>
    <w:rsid w:val="00D81722"/>
    <w:rsid w:val="00D84581"/>
    <w:rsid w:val="00D9020E"/>
    <w:rsid w:val="00D92074"/>
    <w:rsid w:val="00D92DC8"/>
    <w:rsid w:val="00D939C0"/>
    <w:rsid w:val="00DA3D3B"/>
    <w:rsid w:val="00DB1FC9"/>
    <w:rsid w:val="00DB2E52"/>
    <w:rsid w:val="00DC7E6F"/>
    <w:rsid w:val="00DD2F27"/>
    <w:rsid w:val="00DD3DCD"/>
    <w:rsid w:val="00DE2083"/>
    <w:rsid w:val="00DE4062"/>
    <w:rsid w:val="00DE459F"/>
    <w:rsid w:val="00E02BC0"/>
    <w:rsid w:val="00E03257"/>
    <w:rsid w:val="00E21B18"/>
    <w:rsid w:val="00E32754"/>
    <w:rsid w:val="00E40A1E"/>
    <w:rsid w:val="00E40ADB"/>
    <w:rsid w:val="00E43B02"/>
    <w:rsid w:val="00E4648D"/>
    <w:rsid w:val="00E46E65"/>
    <w:rsid w:val="00E47E3F"/>
    <w:rsid w:val="00E5248D"/>
    <w:rsid w:val="00E545D4"/>
    <w:rsid w:val="00E5674A"/>
    <w:rsid w:val="00E6633B"/>
    <w:rsid w:val="00E7082B"/>
    <w:rsid w:val="00E94C9C"/>
    <w:rsid w:val="00EA03AB"/>
    <w:rsid w:val="00EA3399"/>
    <w:rsid w:val="00EA71A5"/>
    <w:rsid w:val="00EB0E87"/>
    <w:rsid w:val="00EB3054"/>
    <w:rsid w:val="00EB3F3B"/>
    <w:rsid w:val="00EC067D"/>
    <w:rsid w:val="00EC125F"/>
    <w:rsid w:val="00EC2E21"/>
    <w:rsid w:val="00EC3FF5"/>
    <w:rsid w:val="00ED16EA"/>
    <w:rsid w:val="00ED1B9D"/>
    <w:rsid w:val="00ED4EDA"/>
    <w:rsid w:val="00EE10C9"/>
    <w:rsid w:val="00EF3619"/>
    <w:rsid w:val="00EF53E9"/>
    <w:rsid w:val="00F006F3"/>
    <w:rsid w:val="00F02C82"/>
    <w:rsid w:val="00F03015"/>
    <w:rsid w:val="00F0379E"/>
    <w:rsid w:val="00F04266"/>
    <w:rsid w:val="00F06ACA"/>
    <w:rsid w:val="00F07346"/>
    <w:rsid w:val="00F10CF8"/>
    <w:rsid w:val="00F2178F"/>
    <w:rsid w:val="00F34211"/>
    <w:rsid w:val="00F5690F"/>
    <w:rsid w:val="00F62270"/>
    <w:rsid w:val="00F70604"/>
    <w:rsid w:val="00F743CA"/>
    <w:rsid w:val="00F74CA4"/>
    <w:rsid w:val="00F763CA"/>
    <w:rsid w:val="00F91A74"/>
    <w:rsid w:val="00F94685"/>
    <w:rsid w:val="00F956C1"/>
    <w:rsid w:val="00FA0E47"/>
    <w:rsid w:val="00FA1F00"/>
    <w:rsid w:val="00FA2EEE"/>
    <w:rsid w:val="00FA40DF"/>
    <w:rsid w:val="00FB3019"/>
    <w:rsid w:val="00FC3ABD"/>
    <w:rsid w:val="00FE0CA2"/>
    <w:rsid w:val="00FE5CD3"/>
    <w:rsid w:val="00FF0958"/>
    <w:rsid w:val="00FF3404"/>
    <w:rsid w:val="00FF4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place"/>
  <w:smartTagType w:namespaceuri="urn:schemas-microsoft-com:office:smarttags" w:name="City"/>
  <w:smartTagType w:namespaceuri="urn:schemas-microsoft-com:office:smarttags" w:name="PlaceType"/>
  <w:shapeDefaults>
    <o:shapedefaults v:ext="edit" spidmax="2050"/>
    <o:shapelayout v:ext="edit">
      <o:idmap v:ext="edit" data="2"/>
    </o:shapelayout>
  </w:shapeDefaults>
  <w:decimalSymbol w:val="."/>
  <w:listSeparator w:val=","/>
  <w14:docId w14:val="3913D59B"/>
  <w15:docId w15:val="{15A2E5C6-726B-4999-8E8E-FF9BD8564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widowControl w:val="0"/>
      <w:spacing w:before="120" w:after="120"/>
      <w:ind w:right="6"/>
      <w:jc w:val="both"/>
      <w:outlineLvl w:val="0"/>
    </w:pPr>
    <w:rPr>
      <w:rFonts w:ascii="Tms Rmn" w:hAnsi="Tms Rmn"/>
      <w:b/>
      <w:sz w:val="24"/>
    </w:rPr>
  </w:style>
  <w:style w:type="paragraph" w:styleId="Heading2">
    <w:name w:val="heading 2"/>
    <w:basedOn w:val="Normal"/>
    <w:next w:val="Normal"/>
    <w:qFormat/>
    <w:pPr>
      <w:keepNext/>
      <w:tabs>
        <w:tab w:val="left" w:pos="1980"/>
        <w:tab w:val="right" w:pos="8640"/>
      </w:tabs>
      <w:ind w:left="2002" w:hanging="2002"/>
      <w:jc w:val="both"/>
      <w:outlineLvl w:val="1"/>
    </w:pPr>
    <w:rPr>
      <w:b/>
      <w:sz w:val="22"/>
    </w:rPr>
  </w:style>
  <w:style w:type="paragraph" w:styleId="Heading3">
    <w:name w:val="heading 3"/>
    <w:basedOn w:val="Normal"/>
    <w:next w:val="Normal"/>
    <w:qFormat/>
    <w:pPr>
      <w:keepNext/>
      <w:tabs>
        <w:tab w:val="left" w:pos="2540"/>
      </w:tabs>
      <w:jc w:val="both"/>
      <w:outlineLvl w:val="2"/>
    </w:pPr>
    <w:rPr>
      <w:b/>
    </w:rPr>
  </w:style>
  <w:style w:type="paragraph" w:styleId="Heading4">
    <w:name w:val="heading 4"/>
    <w:basedOn w:val="Normal"/>
    <w:next w:val="Normal"/>
    <w:qFormat/>
    <w:pPr>
      <w:keepNext/>
      <w:widowControl w:val="0"/>
      <w:ind w:right="20" w:firstLine="283"/>
      <w:jc w:val="both"/>
      <w:outlineLvl w:val="3"/>
    </w:pPr>
    <w:rPr>
      <w:rFonts w:ascii="Tms Rmn" w:hAnsi="Tms Rmn"/>
      <w:b/>
    </w:rPr>
  </w:style>
  <w:style w:type="paragraph" w:styleId="Heading5">
    <w:name w:val="heading 5"/>
    <w:basedOn w:val="Normal"/>
    <w:next w:val="Normal"/>
    <w:qFormat/>
    <w:pPr>
      <w:keepNext/>
      <w:tabs>
        <w:tab w:val="left" w:pos="-720"/>
      </w:tabs>
      <w:suppressAutoHyphens/>
      <w:outlineLvl w:val="4"/>
    </w:pPr>
    <w:rPr>
      <w:b/>
    </w:rPr>
  </w:style>
  <w:style w:type="paragraph" w:styleId="Heading7">
    <w:name w:val="heading 7"/>
    <w:basedOn w:val="Normal"/>
    <w:next w:val="Normal"/>
    <w:qFormat/>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xBrc5">
    <w:name w:val="TxBr_c5"/>
    <w:basedOn w:val="Normal"/>
    <w:pPr>
      <w:widowControl w:val="0"/>
      <w:spacing w:line="240" w:lineRule="atLeast"/>
      <w:jc w:val="center"/>
    </w:pPr>
    <w:rPr>
      <w:sz w:val="24"/>
    </w:rPr>
  </w:style>
  <w:style w:type="paragraph" w:customStyle="1" w:styleId="TxBrt14">
    <w:name w:val="TxBr_t14"/>
    <w:basedOn w:val="Normal"/>
    <w:pPr>
      <w:widowControl w:val="0"/>
      <w:spacing w:line="527" w:lineRule="atLeast"/>
    </w:pPr>
    <w:rPr>
      <w:sz w:val="24"/>
    </w:rPr>
  </w:style>
  <w:style w:type="paragraph" w:customStyle="1" w:styleId="TxBrp19">
    <w:name w:val="TxBr_p19"/>
    <w:basedOn w:val="Normal"/>
    <w:pPr>
      <w:widowControl w:val="0"/>
      <w:spacing w:line="294" w:lineRule="atLeast"/>
      <w:ind w:left="1032"/>
    </w:pPr>
    <w:rPr>
      <w:sz w:val="24"/>
    </w:rPr>
  </w:style>
  <w:style w:type="paragraph" w:customStyle="1" w:styleId="TxBrp24">
    <w:name w:val="TxBr_p24"/>
    <w:basedOn w:val="Normal"/>
    <w:pPr>
      <w:widowControl w:val="0"/>
      <w:tabs>
        <w:tab w:val="left" w:pos="204"/>
      </w:tabs>
      <w:spacing w:line="240" w:lineRule="atLeast"/>
    </w:pPr>
    <w:rPr>
      <w:sz w:val="24"/>
    </w:rPr>
  </w:style>
  <w:style w:type="paragraph" w:styleId="BodyText">
    <w:name w:val="Body Text"/>
    <w:aliases w:val="heading3,Body Text - Level 2,bt,Body,b"/>
    <w:basedOn w:val="Normal"/>
    <w:link w:val="BodyTextChar"/>
    <w:pPr>
      <w:tabs>
        <w:tab w:val="left" w:pos="-1440"/>
        <w:tab w:val="left" w:pos="-720"/>
        <w:tab w:val="left" w:pos="0"/>
        <w:tab w:val="left" w:pos="1440"/>
        <w:tab w:val="left" w:pos="1962"/>
        <w:tab w:val="left" w:pos="2160"/>
      </w:tabs>
      <w:suppressAutoHyphens/>
      <w:jc w:val="both"/>
    </w:pPr>
    <w:rPr>
      <w:spacing w:val="-2"/>
      <w:sz w:val="22"/>
      <w:lang w:val="en-US"/>
    </w:rPr>
  </w:style>
  <w:style w:type="paragraph" w:styleId="Header">
    <w:name w:val="header"/>
    <w:basedOn w:val="Normal"/>
    <w:pPr>
      <w:widowControl w:val="0"/>
      <w:tabs>
        <w:tab w:val="center" w:pos="4153"/>
        <w:tab w:val="right" w:pos="8306"/>
      </w:tabs>
    </w:pPr>
    <w:rPr>
      <w:sz w:val="24"/>
    </w:rPr>
  </w:style>
  <w:style w:type="paragraph" w:customStyle="1" w:styleId="Document1">
    <w:name w:val="Document 1"/>
    <w:pPr>
      <w:keepNext/>
      <w:keepLines/>
      <w:tabs>
        <w:tab w:val="left" w:pos="-720"/>
      </w:tabs>
      <w:suppressAutoHyphens/>
    </w:pPr>
    <w:rPr>
      <w:rFonts w:ascii="Dutch Roman 11pt" w:hAnsi="Dutch Roman 11pt"/>
      <w:sz w:val="22"/>
      <w:lang w:val="en-US" w:eastAsia="en-US"/>
    </w:rPr>
  </w:style>
  <w:style w:type="paragraph" w:customStyle="1" w:styleId="body">
    <w:name w:val="body"/>
    <w:basedOn w:val="Normal"/>
    <w:pPr>
      <w:tabs>
        <w:tab w:val="left" w:pos="1418"/>
        <w:tab w:val="left" w:pos="2835"/>
        <w:tab w:val="left" w:pos="4253"/>
      </w:tabs>
      <w:spacing w:after="240"/>
      <w:jc w:val="both"/>
    </w:pPr>
    <w:rPr>
      <w:sz w:val="22"/>
    </w:rPr>
  </w:style>
  <w:style w:type="paragraph" w:styleId="BlockText">
    <w:name w:val="Block Text"/>
    <w:basedOn w:val="Normal"/>
    <w:pPr>
      <w:widowControl w:val="0"/>
      <w:tabs>
        <w:tab w:val="left" w:pos="-1440"/>
        <w:tab w:val="left" w:pos="-720"/>
        <w:tab w:val="left" w:pos="0"/>
        <w:tab w:val="left" w:pos="709"/>
        <w:tab w:val="left" w:pos="1440"/>
        <w:tab w:val="left" w:pos="1962"/>
      </w:tabs>
      <w:suppressAutoHyphens/>
      <w:ind w:left="709" w:right="-606"/>
      <w:jc w:val="both"/>
    </w:pPr>
    <w:rPr>
      <w:sz w:val="22"/>
    </w:rPr>
  </w:style>
  <w:style w:type="paragraph" w:styleId="Footer">
    <w:name w:val="footer"/>
    <w:basedOn w:val="Normal"/>
    <w:pPr>
      <w:tabs>
        <w:tab w:val="center" w:pos="4153"/>
        <w:tab w:val="right" w:pos="8306"/>
      </w:tabs>
    </w:pPr>
  </w:style>
  <w:style w:type="paragraph" w:customStyle="1" w:styleId="en-tte">
    <w:name w:val="en-tÍte"/>
    <w:basedOn w:val="Normal"/>
    <w:pPr>
      <w:widowControl w:val="0"/>
      <w:tabs>
        <w:tab w:val="center" w:pos="4320"/>
        <w:tab w:val="right" w:pos="8640"/>
      </w:tabs>
      <w:ind w:right="6"/>
      <w:jc w:val="both"/>
    </w:pPr>
    <w:rPr>
      <w:rFonts w:ascii="Tms Rmn" w:hAnsi="Tms Rmn"/>
    </w:rPr>
  </w:style>
  <w:style w:type="paragraph" w:customStyle="1" w:styleId="a">
    <w:name w:val="Îáû÷íûé"/>
    <w:rPr>
      <w:sz w:val="24"/>
      <w:lang w:eastAsia="en-US"/>
    </w:rPr>
  </w:style>
  <w:style w:type="paragraph" w:customStyle="1" w:styleId="ActCorc">
    <w:name w:val="ActCor.c"/>
    <w:basedOn w:val="Normal"/>
    <w:pPr>
      <w:widowControl w:val="0"/>
      <w:spacing w:before="80"/>
      <w:ind w:left="2268"/>
      <w:jc w:val="both"/>
    </w:pPr>
    <w:rPr>
      <w:rFonts w:ascii="Helvetica" w:hAnsi="Helvetica"/>
    </w:rPr>
  </w:style>
  <w:style w:type="paragraph" w:styleId="Title">
    <w:name w:val="Title"/>
    <w:basedOn w:val="Normal"/>
    <w:qFormat/>
    <w:pPr>
      <w:jc w:val="center"/>
    </w:pPr>
    <w:rPr>
      <w:rFonts w:ascii="Arial" w:hAnsi="Arial"/>
      <w:b/>
    </w:rPr>
  </w:style>
  <w:style w:type="paragraph" w:styleId="BodyText3">
    <w:name w:val="Body Text 3"/>
    <w:basedOn w:val="Normal"/>
    <w:pPr>
      <w:widowControl w:val="0"/>
      <w:ind w:right="20"/>
      <w:jc w:val="both"/>
    </w:pPr>
    <w:rPr>
      <w:rFonts w:ascii="Tms Rmn" w:hAnsi="Tms Rmn"/>
    </w:rPr>
  </w:style>
  <w:style w:type="paragraph" w:styleId="BodyText2">
    <w:name w:val="Body Text 2"/>
    <w:basedOn w:val="Normal"/>
    <w:rPr>
      <w:sz w:val="22"/>
    </w:rPr>
  </w:style>
  <w:style w:type="paragraph" w:customStyle="1" w:styleId="TxBrp15">
    <w:name w:val="TxBr_p15"/>
    <w:basedOn w:val="Normal"/>
    <w:pPr>
      <w:widowControl w:val="0"/>
      <w:tabs>
        <w:tab w:val="left" w:pos="283"/>
      </w:tabs>
      <w:spacing w:line="240" w:lineRule="atLeast"/>
      <w:ind w:left="1032"/>
    </w:pPr>
    <w:rPr>
      <w:sz w:val="24"/>
    </w:rPr>
  </w:style>
  <w:style w:type="paragraph" w:styleId="Subtitle">
    <w:name w:val="Subtitle"/>
    <w:basedOn w:val="Normal"/>
    <w:qFormat/>
    <w:pPr>
      <w:widowControl w:val="0"/>
      <w:tabs>
        <w:tab w:val="left" w:pos="426"/>
      </w:tabs>
      <w:jc w:val="both"/>
    </w:pPr>
    <w:rPr>
      <w:b/>
      <w:sz w:val="22"/>
    </w:rPr>
  </w:style>
  <w:style w:type="paragraph" w:styleId="BodyTextIndent">
    <w:name w:val="Body Text Indent"/>
    <w:basedOn w:val="Normal"/>
    <w:pPr>
      <w:spacing w:before="120"/>
      <w:ind w:left="2160"/>
      <w:jc w:val="both"/>
    </w:pPr>
    <w:rPr>
      <w:sz w:val="22"/>
    </w:rPr>
  </w:style>
  <w:style w:type="paragraph" w:styleId="BodyTextIndent2">
    <w:name w:val="Body Text Indent 2"/>
    <w:basedOn w:val="Normal"/>
    <w:pPr>
      <w:suppressAutoHyphens/>
      <w:ind w:left="29"/>
      <w:jc w:val="both"/>
    </w:pPr>
    <w:rPr>
      <w:b/>
      <w:spacing w:val="-2"/>
    </w:rPr>
  </w:style>
  <w:style w:type="paragraph" w:customStyle="1" w:styleId="Bullet1">
    <w:name w:val="Bullet 1"/>
    <w:basedOn w:val="Normal"/>
    <w:pPr>
      <w:tabs>
        <w:tab w:val="left" w:pos="360"/>
        <w:tab w:val="left" w:pos="2126"/>
      </w:tabs>
      <w:spacing w:before="60" w:after="60"/>
      <w:ind w:left="360" w:hanging="360"/>
      <w:jc w:val="both"/>
    </w:pPr>
    <w:rPr>
      <w:sz w:val="22"/>
    </w:rPr>
  </w:style>
  <w:style w:type="paragraph" w:customStyle="1" w:styleId="Normal11">
    <w:name w:val="Normal 11"/>
    <w:basedOn w:val="BodyText2"/>
    <w:rsid w:val="008E3977"/>
    <w:pPr>
      <w:jc w:val="both"/>
    </w:pPr>
    <w:rPr>
      <w:color w:val="000000"/>
      <w:lang w:val="en-US" w:eastAsia="en-GB"/>
    </w:rPr>
  </w:style>
  <w:style w:type="paragraph" w:customStyle="1" w:styleId="PersonalInfo">
    <w:name w:val="Personal Info"/>
    <w:basedOn w:val="Normal"/>
    <w:next w:val="Normal"/>
    <w:rsid w:val="00DE2083"/>
    <w:pPr>
      <w:numPr>
        <w:numId w:val="4"/>
      </w:numPr>
      <w:spacing w:before="220" w:after="60" w:line="240" w:lineRule="atLeast"/>
      <w:ind w:left="245" w:hanging="245"/>
      <w:jc w:val="both"/>
    </w:pPr>
    <w:rPr>
      <w:rFonts w:ascii="Garamond" w:hAnsi="Garamond"/>
      <w:sz w:val="22"/>
      <w:lang w:val="en-AU" w:eastAsia="ru-RU"/>
    </w:rPr>
  </w:style>
  <w:style w:type="paragraph" w:styleId="ListBullet">
    <w:name w:val="List Bullet"/>
    <w:basedOn w:val="Normal"/>
    <w:rsid w:val="00D92074"/>
    <w:pPr>
      <w:widowControl w:val="0"/>
      <w:suppressAutoHyphens/>
      <w:overflowPunct w:val="0"/>
      <w:autoSpaceDE w:val="0"/>
      <w:autoSpaceDN w:val="0"/>
      <w:adjustRightInd w:val="0"/>
      <w:ind w:left="357" w:hanging="357"/>
      <w:jc w:val="both"/>
      <w:textAlignment w:val="baseline"/>
    </w:pPr>
    <w:rPr>
      <w:spacing w:val="-3"/>
      <w:sz w:val="24"/>
    </w:rPr>
  </w:style>
  <w:style w:type="table" w:styleId="TableGrid">
    <w:name w:val="Table Grid"/>
    <w:basedOn w:val="TableNormal"/>
    <w:rsid w:val="00053B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CharChar">
    <w:name w:val="Default Paragraph Font Para Char Char Char Char Char Char Char"/>
    <w:basedOn w:val="Normal"/>
    <w:rsid w:val="004D588B"/>
    <w:pPr>
      <w:widowControl w:val="0"/>
      <w:spacing w:line="280" w:lineRule="atLeast"/>
    </w:pPr>
    <w:rPr>
      <w:rFonts w:eastAsia="MS Mincho"/>
      <w:sz w:val="22"/>
      <w:lang w:eastAsia="en-GB"/>
    </w:rPr>
  </w:style>
  <w:style w:type="paragraph" w:customStyle="1" w:styleId="Char">
    <w:name w:val="Char"/>
    <w:basedOn w:val="Normal"/>
    <w:rsid w:val="00AD56E4"/>
    <w:pPr>
      <w:widowControl w:val="0"/>
      <w:spacing w:line="280" w:lineRule="atLeast"/>
    </w:pPr>
    <w:rPr>
      <w:rFonts w:eastAsia="MS Mincho"/>
      <w:sz w:val="22"/>
      <w:lang w:eastAsia="en-GB"/>
    </w:rPr>
  </w:style>
  <w:style w:type="paragraph" w:customStyle="1" w:styleId="IPAHeading2TextCharChar">
    <w:name w:val="IPA Heading 2 Text Char Char"/>
    <w:basedOn w:val="Normal"/>
    <w:link w:val="IPAHeading2TextCharCharChar"/>
    <w:rsid w:val="00C52320"/>
    <w:pPr>
      <w:ind w:left="567"/>
      <w:jc w:val="both"/>
    </w:pPr>
    <w:rPr>
      <w:sz w:val="22"/>
      <w:szCs w:val="22"/>
      <w:lang w:eastAsia="en-GB"/>
    </w:rPr>
  </w:style>
  <w:style w:type="character" w:customStyle="1" w:styleId="IPAHeading2TextCharCharChar">
    <w:name w:val="IPA Heading 2 Text Char Char Char"/>
    <w:basedOn w:val="DefaultParagraphFont"/>
    <w:link w:val="IPAHeading2TextCharChar"/>
    <w:rsid w:val="00C52320"/>
    <w:rPr>
      <w:sz w:val="22"/>
      <w:szCs w:val="22"/>
      <w:lang w:val="en-GB" w:eastAsia="en-GB" w:bidi="ar-SA"/>
    </w:rPr>
  </w:style>
  <w:style w:type="paragraph" w:customStyle="1" w:styleId="NumPar1">
    <w:name w:val="NumPar 1"/>
    <w:basedOn w:val="Heading1"/>
    <w:next w:val="Normal"/>
    <w:rsid w:val="009C161E"/>
    <w:pPr>
      <w:keepNext w:val="0"/>
      <w:widowControl/>
      <w:tabs>
        <w:tab w:val="num" w:pos="480"/>
      </w:tabs>
      <w:spacing w:before="0" w:after="240"/>
      <w:ind w:left="480" w:right="0" w:hanging="480"/>
      <w:outlineLvl w:val="9"/>
    </w:pPr>
    <w:rPr>
      <w:rFonts w:ascii="Times New Roman" w:hAnsi="Times New Roman"/>
      <w:b w:val="0"/>
      <w:kern w:val="28"/>
      <w:lang w:eastAsia="en-GB"/>
    </w:rPr>
  </w:style>
  <w:style w:type="paragraph" w:styleId="ListParagraph">
    <w:name w:val="List Paragraph"/>
    <w:basedOn w:val="Normal"/>
    <w:uiPriority w:val="99"/>
    <w:qFormat/>
    <w:rsid w:val="003F36BF"/>
    <w:pPr>
      <w:spacing w:before="120" w:after="120"/>
      <w:ind w:left="720"/>
      <w:contextualSpacing/>
      <w:jc w:val="both"/>
    </w:pPr>
    <w:rPr>
      <w:rFonts w:ascii="Tahoma" w:hAnsi="Tahoma"/>
      <w:szCs w:val="24"/>
      <w:lang w:eastAsia="en-GB"/>
    </w:rPr>
  </w:style>
  <w:style w:type="character" w:customStyle="1" w:styleId="BodyTextChar">
    <w:name w:val="Body Text Char"/>
    <w:aliases w:val="heading3 Char,Body Text - Level 2 Char,bt Char,Body Char,b Char"/>
    <w:basedOn w:val="DefaultParagraphFont"/>
    <w:link w:val="BodyText"/>
    <w:locked/>
    <w:rsid w:val="00357E08"/>
    <w:rPr>
      <w:spacing w:val="-2"/>
      <w:sz w:val="22"/>
      <w:lang w:val="en-US" w:eastAsia="en-US"/>
    </w:rPr>
  </w:style>
  <w:style w:type="character" w:styleId="Emphasis">
    <w:name w:val="Emphasis"/>
    <w:basedOn w:val="DefaultParagraphFont"/>
    <w:uiPriority w:val="20"/>
    <w:qFormat/>
    <w:rsid w:val="00032E64"/>
    <w:rPr>
      <w:i/>
      <w:iCs/>
    </w:rPr>
  </w:style>
  <w:style w:type="paragraph" w:styleId="NoSpacing">
    <w:name w:val="No Spacing"/>
    <w:uiPriority w:val="1"/>
    <w:qFormat/>
    <w:rsid w:val="00854F4B"/>
    <w:rPr>
      <w:rFonts w:eastAsia="Calibri"/>
      <w:sz w:val="24"/>
      <w:szCs w:val="24"/>
      <w:lang w:val="en-US" w:eastAsia="en-US"/>
    </w:rPr>
  </w:style>
  <w:style w:type="character" w:customStyle="1" w:styleId="normaltextrun">
    <w:name w:val="normaltextrun"/>
    <w:basedOn w:val="DefaultParagraphFont"/>
    <w:rsid w:val="00854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07678">
      <w:bodyDiv w:val="1"/>
      <w:marLeft w:val="0"/>
      <w:marRight w:val="0"/>
      <w:marTop w:val="0"/>
      <w:marBottom w:val="0"/>
      <w:divBdr>
        <w:top w:val="none" w:sz="0" w:space="0" w:color="auto"/>
        <w:left w:val="none" w:sz="0" w:space="0" w:color="auto"/>
        <w:bottom w:val="none" w:sz="0" w:space="0" w:color="auto"/>
        <w:right w:val="none" w:sz="0" w:space="0" w:color="auto"/>
      </w:divBdr>
    </w:div>
    <w:div w:id="633752921">
      <w:bodyDiv w:val="1"/>
      <w:marLeft w:val="0"/>
      <w:marRight w:val="0"/>
      <w:marTop w:val="0"/>
      <w:marBottom w:val="0"/>
      <w:divBdr>
        <w:top w:val="none" w:sz="0" w:space="0" w:color="auto"/>
        <w:left w:val="none" w:sz="0" w:space="0" w:color="auto"/>
        <w:bottom w:val="none" w:sz="0" w:space="0" w:color="auto"/>
        <w:right w:val="none" w:sz="0" w:space="0" w:color="auto"/>
      </w:divBdr>
    </w:div>
    <w:div w:id="191392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5FD8D183A7074FA47B31C47D6AB6CD" ma:contentTypeVersion="20" ma:contentTypeDescription="Create a new document." ma:contentTypeScope="" ma:versionID="14317f98a90c4bc13a93880f2125fbde">
  <xsd:schema xmlns:xsd="http://www.w3.org/2001/XMLSchema" xmlns:xs="http://www.w3.org/2001/XMLSchema" xmlns:p="http://schemas.microsoft.com/office/2006/metadata/properties" xmlns:ns1="http://schemas.microsoft.com/sharepoint/v3" xmlns:ns2="ff764a98-2433-4a5c-a29d-baa2b7919960" xmlns:ns3="b6ec4eb5-d49e-4911-b918-cb6d534d6847" targetNamespace="http://schemas.microsoft.com/office/2006/metadata/properties" ma:root="true" ma:fieldsID="7886b127989ee445fc39f0a4104f2e27" ns1:_="" ns2:_="" ns3:_="">
    <xsd:import namespace="http://schemas.microsoft.com/sharepoint/v3"/>
    <xsd:import namespace="ff764a98-2433-4a5c-a29d-baa2b7919960"/>
    <xsd:import namespace="b6ec4eb5-d49e-4911-b918-cb6d534d68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1:_ip_UnifiedCompliancePolicyProperties" minOccurs="0"/>
                <xsd:element ref="ns1:_ip_UnifiedCompliancePolicyUIAc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764a98-2433-4a5c-a29d-baa2b7919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cbadb6-fd56-4ffc-a124-e81929b1da8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ec4eb5-d49e-4911-b918-cb6d534d684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5ed9066-f862-4e31-a82d-28e73bae9e3d}" ma:internalName="TaxCatchAll" ma:showField="CatchAllData" ma:web="b6ec4eb5-d49e-4911-b918-cb6d534d6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691588-26B0-450A-BB72-530AE7F83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764a98-2433-4a5c-a29d-baa2b7919960"/>
    <ds:schemaRef ds:uri="b6ec4eb5-d49e-4911-b918-cb6d534d6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036F12-23D3-4623-AF80-D654EBBE18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10135</Words>
  <Characters>57772</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1</vt:lpstr>
    </vt:vector>
  </TitlesOfParts>
  <Company>IPA Energy Consulting</Company>
  <LinksUpToDate>false</LinksUpToDate>
  <CharactersWithSpaces>67772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Lynne Richards</dc:creator>
  <cp:lastModifiedBy>Stuart King</cp:lastModifiedBy>
  <cp:revision>27</cp:revision>
  <cp:lastPrinted>2017-07-10T14:51:00Z</cp:lastPrinted>
  <dcterms:created xsi:type="dcterms:W3CDTF">2025-10-15T16:02:00Z</dcterms:created>
  <dcterms:modified xsi:type="dcterms:W3CDTF">2026-10-30T12:20:00Z</dcterms:modified>
</cp:coreProperties>
</file>